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38A1" w14:textId="3994EBA3" w:rsidR="00674F22" w:rsidRPr="00AF4A0B" w:rsidRDefault="0047583E" w:rsidP="008038B4">
      <w:pPr>
        <w:ind w:left="142" w:right="141"/>
        <w:jc w:val="right"/>
        <w:rPr>
          <w:rFonts w:asciiTheme="minorHAnsi" w:hAnsiTheme="minorHAnsi" w:cs="Arial"/>
          <w:b/>
          <w:bCs/>
          <w:sz w:val="20"/>
        </w:rPr>
      </w:pPr>
      <w:r w:rsidRPr="009307FB">
        <w:rPr>
          <w:rFonts w:asciiTheme="minorHAnsi" w:hAnsiTheme="minorHAnsi" w:cs="Arial"/>
          <w:sz w:val="22"/>
          <w:szCs w:val="22"/>
        </w:rPr>
        <w:t xml:space="preserve"> </w:t>
      </w:r>
      <w:r w:rsidRPr="00AF4A0B">
        <w:rPr>
          <w:rFonts w:asciiTheme="minorHAnsi" w:hAnsiTheme="minorHAnsi" w:cs="Arial"/>
          <w:b/>
          <w:bCs/>
          <w:noProof/>
          <w:sz w:val="20"/>
        </w:rPr>
        <w:t>57/ON/503/202</w:t>
      </w:r>
      <w:r w:rsidR="00E330FE" w:rsidRPr="00AF4A0B">
        <w:rPr>
          <w:rFonts w:asciiTheme="minorHAnsi" w:hAnsiTheme="minorHAnsi" w:cs="Arial"/>
          <w:b/>
          <w:bCs/>
          <w:noProof/>
          <w:sz w:val="20"/>
        </w:rPr>
        <w:t>1</w:t>
      </w:r>
      <w:r w:rsidR="00674F22" w:rsidRPr="00AF4A0B">
        <w:rPr>
          <w:rFonts w:asciiTheme="minorHAnsi" w:hAnsiTheme="minorHAnsi" w:cs="Arial"/>
          <w:b/>
          <w:bCs/>
          <w:sz w:val="20"/>
        </w:rPr>
        <w:tab/>
      </w:r>
      <w:r w:rsidR="00241A72" w:rsidRPr="00AF4A0B">
        <w:rPr>
          <w:rFonts w:asciiTheme="minorHAnsi" w:hAnsiTheme="minorHAnsi" w:cs="Arial"/>
          <w:b/>
          <w:bCs/>
          <w:sz w:val="20"/>
        </w:rPr>
        <w:fldChar w:fldCharType="begin"/>
      </w:r>
      <w:r w:rsidR="00241A72" w:rsidRPr="00AF4A0B">
        <w:rPr>
          <w:rFonts w:asciiTheme="minorHAnsi" w:hAnsiTheme="minorHAnsi" w:cs="Arial"/>
          <w:b/>
          <w:bCs/>
          <w:sz w:val="20"/>
        </w:rPr>
        <w:fldChar w:fldCharType="end"/>
      </w:r>
    </w:p>
    <w:p w14:paraId="3F318162" w14:textId="77777777" w:rsidR="00421425" w:rsidRPr="00AF4A0B" w:rsidRDefault="00421425" w:rsidP="008038B4">
      <w:pPr>
        <w:autoSpaceDE w:val="0"/>
        <w:autoSpaceDN w:val="0"/>
        <w:adjustRightInd w:val="0"/>
        <w:ind w:left="142" w:right="141"/>
        <w:jc w:val="center"/>
        <w:rPr>
          <w:rFonts w:asciiTheme="minorHAnsi" w:hAnsiTheme="minorHAnsi" w:cs="Arial"/>
          <w:i/>
          <w:iCs/>
          <w:sz w:val="20"/>
        </w:rPr>
      </w:pPr>
      <w:r w:rsidRPr="00AF4A0B">
        <w:rPr>
          <w:rFonts w:asciiTheme="minorHAnsi" w:hAnsiTheme="minorHAnsi" w:cs="Arial"/>
          <w:i/>
          <w:iCs/>
          <w:sz w:val="20"/>
        </w:rPr>
        <w:t>Sections 14 to 16, and 64, Sale and Supply of Alcohol Act 2012</w:t>
      </w:r>
    </w:p>
    <w:p w14:paraId="693D610B" w14:textId="77777777" w:rsidR="00421425" w:rsidRPr="00AF4A0B" w:rsidRDefault="00421425" w:rsidP="008038B4">
      <w:pPr>
        <w:tabs>
          <w:tab w:val="left" w:pos="567"/>
        </w:tabs>
        <w:ind w:left="142" w:right="141"/>
        <w:rPr>
          <w:rFonts w:asciiTheme="minorHAnsi" w:hAnsiTheme="minorHAnsi" w:cs="Arial"/>
          <w:sz w:val="20"/>
        </w:rPr>
      </w:pPr>
    </w:p>
    <w:p w14:paraId="72C0D808" w14:textId="77777777" w:rsidR="00421425" w:rsidRPr="00AF4A0B" w:rsidRDefault="00421425" w:rsidP="008038B4">
      <w:pPr>
        <w:autoSpaceDE w:val="0"/>
        <w:autoSpaceDN w:val="0"/>
        <w:adjustRightInd w:val="0"/>
        <w:ind w:left="142" w:right="141"/>
        <w:jc w:val="both"/>
        <w:rPr>
          <w:rFonts w:asciiTheme="minorHAnsi" w:hAnsiTheme="minorHAnsi" w:cs="Arial"/>
          <w:sz w:val="20"/>
        </w:rPr>
      </w:pPr>
      <w:r w:rsidRPr="00AF4A0B">
        <w:rPr>
          <w:rFonts w:asciiTheme="minorHAnsi" w:hAnsiTheme="minorHAnsi" w:cs="Arial"/>
          <w:b/>
          <w:bCs/>
          <w:sz w:val="20"/>
        </w:rPr>
        <w:t xml:space="preserve">Pursuant </w:t>
      </w:r>
      <w:r w:rsidRPr="00AF4A0B">
        <w:rPr>
          <w:rFonts w:asciiTheme="minorHAnsi" w:hAnsiTheme="minorHAnsi" w:cs="Arial"/>
          <w:sz w:val="20"/>
        </w:rPr>
        <w:t>to the Sale a</w:t>
      </w:r>
      <w:r w:rsidR="00F97C59" w:rsidRPr="00AF4A0B">
        <w:rPr>
          <w:rFonts w:asciiTheme="minorHAnsi" w:hAnsiTheme="minorHAnsi" w:cs="Arial"/>
          <w:sz w:val="20"/>
        </w:rPr>
        <w:t>nd Supply of Alcohol Act 2012 (</w:t>
      </w:r>
      <w:r w:rsidRPr="00AF4A0B">
        <w:rPr>
          <w:rFonts w:asciiTheme="minorHAnsi" w:hAnsiTheme="minorHAnsi" w:cs="Arial"/>
          <w:sz w:val="20"/>
        </w:rPr>
        <w:t xml:space="preserve">the </w:t>
      </w:r>
      <w:r w:rsidRPr="00AF4A0B">
        <w:rPr>
          <w:rFonts w:asciiTheme="minorHAnsi" w:hAnsiTheme="minorHAnsi" w:cs="Arial"/>
          <w:b/>
          <w:bCs/>
          <w:sz w:val="20"/>
        </w:rPr>
        <w:t>Act</w:t>
      </w:r>
      <w:r w:rsidRPr="00AF4A0B">
        <w:rPr>
          <w:rFonts w:asciiTheme="minorHAnsi" w:hAnsiTheme="minorHAnsi" w:cs="Arial"/>
          <w:sz w:val="20"/>
        </w:rPr>
        <w:t xml:space="preserve">), </w:t>
      </w:r>
      <w:r w:rsidRPr="00AF4A0B">
        <w:rPr>
          <w:rFonts w:asciiTheme="minorHAnsi" w:hAnsiTheme="minorHAnsi" w:cs="Arial"/>
          <w:noProof/>
          <w:sz w:val="20"/>
        </w:rPr>
        <w:t>Georges Road Vineyard Partnership</w:t>
      </w:r>
      <w:r w:rsidRPr="00AF4A0B">
        <w:rPr>
          <w:rFonts w:asciiTheme="minorHAnsi" w:hAnsiTheme="minorHAnsi" w:cs="Arial"/>
          <w:sz w:val="20"/>
        </w:rPr>
        <w:t xml:space="preserve"> (the licensee) is authorised to sell and supply alcohol on the premises situated at </w:t>
      </w:r>
      <w:r w:rsidRPr="00AF4A0B">
        <w:rPr>
          <w:rFonts w:asciiTheme="minorHAnsi" w:hAnsiTheme="minorHAnsi" w:cs="Arial"/>
          <w:noProof/>
          <w:sz w:val="20"/>
        </w:rPr>
        <w:t>651 Mt Brown Road, Broomfield</w:t>
      </w:r>
      <w:r w:rsidRPr="00AF4A0B">
        <w:rPr>
          <w:rFonts w:asciiTheme="minorHAnsi" w:hAnsiTheme="minorHAnsi" w:cs="Arial"/>
          <w:sz w:val="20"/>
        </w:rPr>
        <w:t xml:space="preserve"> and known as </w:t>
      </w:r>
      <w:r w:rsidRPr="00AF4A0B">
        <w:rPr>
          <w:rFonts w:asciiTheme="minorHAnsi" w:hAnsiTheme="minorHAnsi" w:cs="Arial"/>
          <w:noProof/>
          <w:sz w:val="20"/>
        </w:rPr>
        <w:t>Georges Road Wines</w:t>
      </w:r>
      <w:r w:rsidRPr="00AF4A0B">
        <w:rPr>
          <w:rFonts w:asciiTheme="minorHAnsi" w:hAnsiTheme="minorHAnsi" w:cs="Arial"/>
          <w:sz w:val="20"/>
        </w:rPr>
        <w:t>, to any person for consumption on the premises and to let people consume alcohol there.</w:t>
      </w:r>
    </w:p>
    <w:p w14:paraId="6CA8B038" w14:textId="77777777" w:rsidR="00421425" w:rsidRPr="00AF4A0B" w:rsidRDefault="00421425" w:rsidP="008038B4">
      <w:pPr>
        <w:autoSpaceDE w:val="0"/>
        <w:autoSpaceDN w:val="0"/>
        <w:adjustRightInd w:val="0"/>
        <w:ind w:left="142" w:right="141"/>
        <w:jc w:val="both"/>
        <w:rPr>
          <w:rFonts w:asciiTheme="minorHAnsi" w:hAnsiTheme="minorHAnsi" w:cs="Arial"/>
          <w:b/>
          <w:bCs/>
          <w:sz w:val="20"/>
        </w:rPr>
      </w:pPr>
    </w:p>
    <w:p w14:paraId="46925999" w14:textId="5183586F" w:rsidR="00674F22" w:rsidRPr="00AF4A0B" w:rsidRDefault="00921B61" w:rsidP="00921B61">
      <w:pPr>
        <w:autoSpaceDE w:val="0"/>
        <w:autoSpaceDN w:val="0"/>
        <w:adjustRightInd w:val="0"/>
        <w:ind w:left="142" w:right="141"/>
        <w:jc w:val="both"/>
        <w:rPr>
          <w:rFonts w:asciiTheme="minorHAnsi" w:hAnsiTheme="minorHAnsi" w:cs="Arial"/>
          <w:sz w:val="20"/>
        </w:rPr>
      </w:pPr>
      <w:r w:rsidRPr="00AF4A0B">
        <w:rPr>
          <w:rFonts w:asciiTheme="minorHAnsi" w:hAnsiTheme="minorHAnsi" w:cs="Arial"/>
          <w:sz w:val="20"/>
        </w:rPr>
        <w:t>T</w:t>
      </w:r>
      <w:r w:rsidR="00421425" w:rsidRPr="00AF4A0B">
        <w:rPr>
          <w:rFonts w:asciiTheme="minorHAnsi" w:hAnsiTheme="minorHAnsi" w:cs="Arial"/>
          <w:sz w:val="20"/>
        </w:rPr>
        <w:t>he authority conferred by this licence must be exercised through a manager or managers appointed by the licensee in accordance with Subpart 7 of Part 2 of the Act.</w:t>
      </w:r>
    </w:p>
    <w:p w14:paraId="77840D6F" w14:textId="77777777" w:rsidR="00F97C59" w:rsidRPr="00AF4A0B" w:rsidRDefault="00F97C59" w:rsidP="00921B61">
      <w:pPr>
        <w:autoSpaceDE w:val="0"/>
        <w:autoSpaceDN w:val="0"/>
        <w:adjustRightInd w:val="0"/>
        <w:ind w:left="142" w:right="141"/>
        <w:jc w:val="both"/>
        <w:rPr>
          <w:rFonts w:asciiTheme="minorHAnsi" w:hAnsiTheme="minorHAnsi" w:cs="Arial"/>
          <w:sz w:val="20"/>
          <w:u w:val="single"/>
        </w:rPr>
      </w:pPr>
    </w:p>
    <w:p w14:paraId="200446C6" w14:textId="77777777" w:rsidR="00421425" w:rsidRPr="00AF4A0B" w:rsidRDefault="00421425" w:rsidP="008038B4">
      <w:pPr>
        <w:autoSpaceDE w:val="0"/>
        <w:autoSpaceDN w:val="0"/>
        <w:adjustRightInd w:val="0"/>
        <w:ind w:left="142" w:right="141"/>
        <w:jc w:val="both"/>
        <w:rPr>
          <w:rFonts w:asciiTheme="minorHAnsi" w:hAnsiTheme="minorHAnsi" w:cs="Arial"/>
          <w:b/>
          <w:bCs/>
          <w:sz w:val="20"/>
        </w:rPr>
      </w:pPr>
      <w:r w:rsidRPr="00AF4A0B">
        <w:rPr>
          <w:rFonts w:asciiTheme="minorHAnsi" w:hAnsiTheme="minorHAnsi" w:cs="Arial"/>
          <w:b/>
          <w:bCs/>
          <w:sz w:val="20"/>
        </w:rPr>
        <w:t>Conditions</w:t>
      </w:r>
    </w:p>
    <w:p w14:paraId="5F1BDFB0" w14:textId="77777777" w:rsidR="00421425" w:rsidRPr="00AF4A0B" w:rsidRDefault="00421425" w:rsidP="00AF4A0B">
      <w:pPr>
        <w:autoSpaceDE w:val="0"/>
        <w:autoSpaceDN w:val="0"/>
        <w:adjustRightInd w:val="0"/>
        <w:spacing w:after="240"/>
        <w:ind w:left="142" w:right="141"/>
        <w:rPr>
          <w:rFonts w:asciiTheme="minorHAnsi" w:hAnsiTheme="minorHAnsi" w:cs="Arial"/>
          <w:sz w:val="20"/>
        </w:rPr>
      </w:pPr>
      <w:r w:rsidRPr="00AF4A0B">
        <w:rPr>
          <w:rFonts w:asciiTheme="minorHAnsi" w:hAnsiTheme="minorHAnsi" w:cs="Arial"/>
          <w:sz w:val="20"/>
        </w:rPr>
        <w:t>This licence is subject to the following conditions:</w:t>
      </w:r>
    </w:p>
    <w:p w14:paraId="4B6140E6" w14:textId="162DA6BF" w:rsidR="00421425" w:rsidRPr="00AF4A0B" w:rsidRDefault="00921B61" w:rsidP="00C85E72">
      <w:pPr>
        <w:pStyle w:val="ListParagraph"/>
        <w:numPr>
          <w:ilvl w:val="0"/>
          <w:numId w:val="5"/>
        </w:numPr>
        <w:autoSpaceDE w:val="0"/>
        <w:autoSpaceDN w:val="0"/>
        <w:adjustRightInd w:val="0"/>
        <w:ind w:left="567" w:right="141"/>
        <w:rPr>
          <w:rFonts w:asciiTheme="minorHAnsi" w:hAnsiTheme="minorHAnsi" w:cs="Arial"/>
          <w:sz w:val="20"/>
        </w:rPr>
      </w:pPr>
      <w:r w:rsidRPr="00AF4A0B">
        <w:rPr>
          <w:rFonts w:asciiTheme="minorHAnsi" w:hAnsiTheme="minorHAnsi" w:cs="Arial"/>
          <w:sz w:val="20"/>
        </w:rPr>
        <w:t>N</w:t>
      </w:r>
      <w:r w:rsidR="00421425" w:rsidRPr="00AF4A0B">
        <w:rPr>
          <w:rFonts w:asciiTheme="minorHAnsi" w:hAnsiTheme="minorHAnsi" w:cs="Arial"/>
          <w:sz w:val="20"/>
        </w:rPr>
        <w:t>o alcohol is to be sold on the premises on Good Friday,</w:t>
      </w:r>
      <w:r w:rsidR="00D47B55" w:rsidRPr="00AF4A0B">
        <w:rPr>
          <w:rFonts w:asciiTheme="minorHAnsi" w:hAnsiTheme="minorHAnsi" w:cs="Arial"/>
          <w:sz w:val="20"/>
        </w:rPr>
        <w:t xml:space="preserve"> Easter Sunday,</w:t>
      </w:r>
      <w:r w:rsidR="00421425" w:rsidRPr="00AF4A0B">
        <w:rPr>
          <w:rFonts w:asciiTheme="minorHAnsi" w:hAnsiTheme="minorHAnsi" w:cs="Arial"/>
          <w:sz w:val="20"/>
        </w:rPr>
        <w:t xml:space="preserve"> Christmas Day, or before 1 pm on Anzac Day to any person who is not</w:t>
      </w:r>
      <w:r w:rsidR="00E330FE" w:rsidRPr="00AF4A0B">
        <w:rPr>
          <w:rFonts w:asciiTheme="minorHAnsi" w:hAnsiTheme="minorHAnsi" w:cs="Arial"/>
          <w:sz w:val="20"/>
        </w:rPr>
        <w:t>:</w:t>
      </w:r>
    </w:p>
    <w:p w14:paraId="6D0388D9" w14:textId="455D05D6" w:rsidR="00421425" w:rsidRPr="00AF4A0B" w:rsidRDefault="00421425" w:rsidP="00C85E72">
      <w:pPr>
        <w:pStyle w:val="ListParagraph"/>
        <w:numPr>
          <w:ilvl w:val="0"/>
          <w:numId w:val="22"/>
        </w:numPr>
        <w:autoSpaceDE w:val="0"/>
        <w:autoSpaceDN w:val="0"/>
        <w:adjustRightInd w:val="0"/>
        <w:ind w:right="141"/>
        <w:rPr>
          <w:rFonts w:asciiTheme="minorHAnsi" w:hAnsiTheme="minorHAnsi" w:cs="Arial"/>
          <w:sz w:val="20"/>
        </w:rPr>
      </w:pPr>
      <w:r w:rsidRPr="00AF4A0B">
        <w:rPr>
          <w:rFonts w:asciiTheme="minorHAnsi" w:hAnsiTheme="minorHAnsi" w:cs="Arial"/>
          <w:sz w:val="20"/>
        </w:rPr>
        <w:t>residing or lodging on the premises; or</w:t>
      </w:r>
    </w:p>
    <w:p w14:paraId="67F91EA3" w14:textId="7F9F3BB4" w:rsidR="00E15AB5" w:rsidRPr="00AF4A0B" w:rsidRDefault="00421425" w:rsidP="00C85E72">
      <w:pPr>
        <w:pStyle w:val="ListParagraph"/>
        <w:numPr>
          <w:ilvl w:val="0"/>
          <w:numId w:val="22"/>
        </w:numPr>
        <w:autoSpaceDE w:val="0"/>
        <w:autoSpaceDN w:val="0"/>
        <w:adjustRightInd w:val="0"/>
        <w:ind w:right="141"/>
        <w:rPr>
          <w:rFonts w:asciiTheme="minorHAnsi" w:hAnsiTheme="minorHAnsi" w:cs="Arial"/>
          <w:sz w:val="20"/>
        </w:rPr>
      </w:pPr>
      <w:r w:rsidRPr="00AF4A0B">
        <w:rPr>
          <w:rFonts w:asciiTheme="minorHAnsi" w:hAnsiTheme="minorHAnsi" w:cs="Arial"/>
          <w:sz w:val="20"/>
        </w:rPr>
        <w:t>present on the premises to dine.</w:t>
      </w:r>
    </w:p>
    <w:p w14:paraId="5B194375" w14:textId="77777777" w:rsidR="00421425" w:rsidRPr="00AF4A0B" w:rsidRDefault="00921B61" w:rsidP="00C85E72">
      <w:pPr>
        <w:pStyle w:val="ListParagraph"/>
        <w:numPr>
          <w:ilvl w:val="0"/>
          <w:numId w:val="5"/>
        </w:numPr>
        <w:autoSpaceDE w:val="0"/>
        <w:autoSpaceDN w:val="0"/>
        <w:adjustRightInd w:val="0"/>
        <w:ind w:left="567" w:right="141"/>
        <w:rPr>
          <w:rFonts w:asciiTheme="minorHAnsi" w:hAnsiTheme="minorHAnsi" w:cs="Arial"/>
          <w:sz w:val="20"/>
        </w:rPr>
      </w:pPr>
      <w:r w:rsidRPr="00AF4A0B">
        <w:rPr>
          <w:rFonts w:asciiTheme="minorHAnsi" w:hAnsiTheme="minorHAnsi" w:cs="Arial"/>
          <w:sz w:val="20"/>
        </w:rPr>
        <w:t>A</w:t>
      </w:r>
      <w:r w:rsidR="00421425" w:rsidRPr="00AF4A0B">
        <w:rPr>
          <w:rFonts w:asciiTheme="minorHAnsi" w:hAnsiTheme="minorHAnsi" w:cs="Arial"/>
          <w:sz w:val="20"/>
        </w:rPr>
        <w:t>lcohol may be sold only on the following days a</w:t>
      </w:r>
      <w:r w:rsidR="00D47B55" w:rsidRPr="00AF4A0B">
        <w:rPr>
          <w:rFonts w:asciiTheme="minorHAnsi" w:hAnsiTheme="minorHAnsi" w:cs="Arial"/>
          <w:sz w:val="20"/>
        </w:rPr>
        <w:t>nd during the following hours:</w:t>
      </w:r>
    </w:p>
    <w:p w14:paraId="228BF02D" w14:textId="68C93EF9" w:rsidR="00D47B55" w:rsidRPr="00AF4A0B" w:rsidRDefault="00916EDB" w:rsidP="00C85E72">
      <w:pPr>
        <w:tabs>
          <w:tab w:val="left" w:pos="567"/>
        </w:tabs>
        <w:ind w:left="567" w:right="141"/>
        <w:rPr>
          <w:rFonts w:asciiTheme="minorHAnsi" w:hAnsiTheme="minorHAnsi" w:cs="Arial"/>
          <w:sz w:val="20"/>
        </w:rPr>
      </w:pPr>
      <w:r w:rsidRPr="00AF4A0B">
        <w:rPr>
          <w:rFonts w:asciiTheme="minorHAnsi" w:hAnsiTheme="minorHAnsi" w:cs="Arial"/>
          <w:b/>
          <w:noProof/>
          <w:sz w:val="20"/>
        </w:rPr>
        <w:t>Monday to Sunday from 11.00am to 4.00pm</w:t>
      </w:r>
      <w:r w:rsidR="00D47B55" w:rsidRPr="00AF4A0B">
        <w:rPr>
          <w:rFonts w:asciiTheme="minorHAnsi" w:hAnsiTheme="minorHAnsi" w:cs="Arial"/>
          <w:b/>
          <w:sz w:val="20"/>
        </w:rPr>
        <w:t xml:space="preserve"> the following day; EXCEPT THAT on the Thursday before Good Friday; and on Easter Saturday; and on Christmas Eve; and on the day before Anzac Day, alcohol may only be sold between</w:t>
      </w:r>
      <w:r w:rsidR="00E330FE" w:rsidRPr="00AF4A0B">
        <w:rPr>
          <w:rFonts w:asciiTheme="minorHAnsi" w:hAnsiTheme="minorHAnsi" w:cs="Arial"/>
          <w:b/>
          <w:sz w:val="20"/>
        </w:rPr>
        <w:t xml:space="preserve"> 11.00am</w:t>
      </w:r>
      <w:r w:rsidR="00921B61" w:rsidRPr="00AF4A0B">
        <w:rPr>
          <w:rFonts w:asciiTheme="minorHAnsi" w:hAnsiTheme="minorHAnsi" w:cs="Arial"/>
          <w:b/>
          <w:sz w:val="20"/>
        </w:rPr>
        <w:t xml:space="preserve"> and 12.00 midnight.</w:t>
      </w:r>
    </w:p>
    <w:p w14:paraId="6D89B980" w14:textId="77777777" w:rsidR="00E15AB5" w:rsidRPr="00AF4A0B" w:rsidRDefault="00921B61" w:rsidP="00C85E72">
      <w:pPr>
        <w:pStyle w:val="ListParagraph"/>
        <w:numPr>
          <w:ilvl w:val="0"/>
          <w:numId w:val="5"/>
        </w:numPr>
        <w:autoSpaceDE w:val="0"/>
        <w:autoSpaceDN w:val="0"/>
        <w:adjustRightInd w:val="0"/>
        <w:ind w:left="567" w:right="141"/>
        <w:rPr>
          <w:rFonts w:asciiTheme="minorHAnsi" w:hAnsiTheme="minorHAnsi" w:cs="Arial"/>
          <w:sz w:val="20"/>
        </w:rPr>
      </w:pPr>
      <w:r w:rsidRPr="00AF4A0B">
        <w:rPr>
          <w:rFonts w:asciiTheme="minorHAnsi" w:hAnsiTheme="minorHAnsi" w:cs="Arial"/>
          <w:sz w:val="20"/>
        </w:rPr>
        <w:t>T</w:t>
      </w:r>
      <w:r w:rsidR="00E15AB5" w:rsidRPr="00AF4A0B">
        <w:rPr>
          <w:rFonts w:asciiTheme="minorHAnsi" w:hAnsiTheme="minorHAnsi" w:cs="Arial"/>
          <w:sz w:val="20"/>
        </w:rPr>
        <w:t xml:space="preserve">he following steps must be taken to </w:t>
      </w:r>
      <w:r w:rsidR="00F97C59" w:rsidRPr="00AF4A0B">
        <w:rPr>
          <w:rFonts w:asciiTheme="minorHAnsi" w:hAnsiTheme="minorHAnsi" w:cs="Arial"/>
          <w:sz w:val="20"/>
        </w:rPr>
        <w:t>ensure that the provisions of the Act relating to the sale of alcohol to prohibited persons are observed</w:t>
      </w:r>
      <w:r w:rsidR="00E15AB5" w:rsidRPr="00AF4A0B">
        <w:rPr>
          <w:rFonts w:asciiTheme="minorHAnsi" w:hAnsiTheme="minorHAnsi" w:cs="Arial"/>
          <w:sz w:val="20"/>
        </w:rPr>
        <w:t xml:space="preserve">: </w:t>
      </w:r>
    </w:p>
    <w:p w14:paraId="6DB51824" w14:textId="185A9BBF" w:rsidR="00921B61" w:rsidRPr="00AF4A0B" w:rsidRDefault="00E15AB5" w:rsidP="00C85E72">
      <w:pPr>
        <w:pStyle w:val="ListParagraph"/>
        <w:numPr>
          <w:ilvl w:val="0"/>
          <w:numId w:val="16"/>
        </w:numPr>
        <w:tabs>
          <w:tab w:val="left" w:pos="709"/>
          <w:tab w:val="left" w:pos="3000"/>
        </w:tabs>
        <w:autoSpaceDE w:val="0"/>
        <w:autoSpaceDN w:val="0"/>
        <w:adjustRightInd w:val="0"/>
        <w:ind w:right="141"/>
        <w:rPr>
          <w:rFonts w:asciiTheme="minorHAnsi" w:hAnsiTheme="minorHAnsi" w:cs="Arial"/>
          <w:sz w:val="20"/>
        </w:rPr>
      </w:pPr>
      <w:r w:rsidRPr="00AF4A0B">
        <w:rPr>
          <w:rFonts w:asciiTheme="minorHAnsi" w:hAnsiTheme="minorHAnsi" w:cs="Arial"/>
          <w:sz w:val="20"/>
        </w:rPr>
        <w:t>The licensee must display appropriate signs adjacent to every point of sale detailing the statutory restrictions on the supply of alcohol to minors and the complete prohibition on sales to intoxicated persons.</w:t>
      </w:r>
      <w:r w:rsidR="00C85E72" w:rsidRPr="00AF4A0B">
        <w:rPr>
          <w:rFonts w:asciiTheme="minorHAnsi" w:hAnsiTheme="minorHAnsi" w:cs="Arial"/>
          <w:sz w:val="20"/>
        </w:rPr>
        <w:tab/>
      </w:r>
    </w:p>
    <w:p w14:paraId="59C0C4CD" w14:textId="77777777" w:rsidR="00E330FE" w:rsidRPr="00AF4A0B" w:rsidRDefault="00F97C59" w:rsidP="00C85E72">
      <w:pPr>
        <w:pStyle w:val="ListParagraph"/>
        <w:numPr>
          <w:ilvl w:val="0"/>
          <w:numId w:val="5"/>
        </w:numPr>
        <w:tabs>
          <w:tab w:val="left" w:pos="567"/>
        </w:tabs>
        <w:autoSpaceDE w:val="0"/>
        <w:autoSpaceDN w:val="0"/>
        <w:adjustRightInd w:val="0"/>
        <w:ind w:left="567" w:right="141"/>
        <w:rPr>
          <w:rFonts w:asciiTheme="minorHAnsi" w:hAnsiTheme="minorHAnsi" w:cs="Arial"/>
          <w:b/>
          <w:noProof/>
          <w:sz w:val="20"/>
        </w:rPr>
      </w:pPr>
      <w:r w:rsidRPr="00AF4A0B">
        <w:rPr>
          <w:rFonts w:asciiTheme="minorHAnsi" w:hAnsiTheme="minorHAnsi" w:cs="Arial"/>
          <w:sz w:val="20"/>
        </w:rPr>
        <w:t>T</w:t>
      </w:r>
      <w:r w:rsidR="00421425" w:rsidRPr="00AF4A0B">
        <w:rPr>
          <w:rFonts w:asciiTheme="minorHAnsi" w:hAnsiTheme="minorHAnsi" w:cs="Arial"/>
          <w:sz w:val="20"/>
        </w:rPr>
        <w:t xml:space="preserve">he </w:t>
      </w:r>
      <w:r w:rsidR="00E330FE" w:rsidRPr="00AF4A0B">
        <w:rPr>
          <w:rFonts w:asciiTheme="minorHAnsi" w:hAnsiTheme="minorHAnsi" w:cs="Arial"/>
          <w:sz w:val="20"/>
        </w:rPr>
        <w:t>on-licensed areas</w:t>
      </w:r>
      <w:r w:rsidR="00421425" w:rsidRPr="00AF4A0B">
        <w:rPr>
          <w:rFonts w:asciiTheme="minorHAnsi" w:hAnsiTheme="minorHAnsi" w:cs="Arial"/>
          <w:sz w:val="20"/>
        </w:rPr>
        <w:t xml:space="preserve"> of the premis</w:t>
      </w:r>
      <w:r w:rsidR="00D47B55" w:rsidRPr="00AF4A0B">
        <w:rPr>
          <w:rFonts w:asciiTheme="minorHAnsi" w:hAnsiTheme="minorHAnsi" w:cs="Arial"/>
          <w:sz w:val="20"/>
        </w:rPr>
        <w:t xml:space="preserve">es </w:t>
      </w:r>
      <w:r w:rsidR="00E330FE" w:rsidRPr="00AF4A0B">
        <w:rPr>
          <w:rFonts w:asciiTheme="minorHAnsi" w:hAnsiTheme="minorHAnsi" w:cs="Arial"/>
          <w:sz w:val="20"/>
        </w:rPr>
        <w:t xml:space="preserve">are </w:t>
      </w:r>
      <w:r w:rsidR="00E330FE" w:rsidRPr="00AF4A0B">
        <w:rPr>
          <w:rFonts w:asciiTheme="minorHAnsi" w:hAnsiTheme="minorHAnsi" w:cs="Arial"/>
          <w:b/>
          <w:bCs/>
          <w:sz w:val="20"/>
        </w:rPr>
        <w:t>u</w:t>
      </w:r>
      <w:r w:rsidRPr="00AF4A0B">
        <w:rPr>
          <w:rFonts w:asciiTheme="minorHAnsi" w:hAnsiTheme="minorHAnsi" w:cs="Arial"/>
          <w:b/>
          <w:noProof/>
          <w:sz w:val="20"/>
        </w:rPr>
        <w:t>ndesignated</w:t>
      </w:r>
      <w:r w:rsidR="00E330FE" w:rsidRPr="00AF4A0B">
        <w:rPr>
          <w:rFonts w:asciiTheme="minorHAnsi" w:hAnsiTheme="minorHAnsi" w:cs="Arial"/>
          <w:bCs/>
          <w:noProof/>
          <w:sz w:val="20"/>
        </w:rPr>
        <w:t xml:space="preserve"> and include:</w:t>
      </w:r>
    </w:p>
    <w:p w14:paraId="3CFA442B" w14:textId="77777777" w:rsidR="00E330FE" w:rsidRPr="00AF4A0B" w:rsidRDefault="00E330FE" w:rsidP="00C85E72">
      <w:pPr>
        <w:pStyle w:val="ListParagraph"/>
        <w:numPr>
          <w:ilvl w:val="0"/>
          <w:numId w:val="12"/>
        </w:numPr>
        <w:tabs>
          <w:tab w:val="left" w:pos="567"/>
        </w:tabs>
        <w:autoSpaceDE w:val="0"/>
        <w:autoSpaceDN w:val="0"/>
        <w:adjustRightInd w:val="0"/>
        <w:ind w:right="141"/>
        <w:rPr>
          <w:rFonts w:asciiTheme="minorHAnsi" w:hAnsiTheme="minorHAnsi" w:cs="Arial"/>
          <w:b/>
          <w:noProof/>
          <w:sz w:val="20"/>
        </w:rPr>
      </w:pPr>
      <w:r w:rsidRPr="00AF4A0B">
        <w:rPr>
          <w:rFonts w:asciiTheme="minorHAnsi" w:hAnsiTheme="minorHAnsi" w:cs="Arial"/>
          <w:bCs/>
          <w:noProof/>
          <w:sz w:val="20"/>
        </w:rPr>
        <w:t xml:space="preserve">Indoor areas - </w:t>
      </w:r>
      <w:r w:rsidR="00F97C59" w:rsidRPr="00AF4A0B">
        <w:rPr>
          <w:rFonts w:asciiTheme="minorHAnsi" w:hAnsiTheme="minorHAnsi" w:cs="Arial"/>
          <w:b/>
          <w:noProof/>
          <w:sz w:val="20"/>
        </w:rPr>
        <w:t xml:space="preserve"> Tasting Room</w:t>
      </w:r>
      <w:r w:rsidR="00D47B55" w:rsidRPr="00AF4A0B">
        <w:rPr>
          <w:rFonts w:asciiTheme="minorHAnsi" w:hAnsiTheme="minorHAnsi" w:cs="Arial"/>
          <w:sz w:val="20"/>
        </w:rPr>
        <w:t xml:space="preserve"> area</w:t>
      </w:r>
      <w:r w:rsidRPr="00AF4A0B">
        <w:rPr>
          <w:rFonts w:asciiTheme="minorHAnsi" w:hAnsiTheme="minorHAnsi" w:cs="Arial"/>
          <w:sz w:val="20"/>
        </w:rPr>
        <w:t xml:space="preserve"> and </w:t>
      </w:r>
      <w:r w:rsidR="00F97C59" w:rsidRPr="00AF4A0B">
        <w:rPr>
          <w:rFonts w:asciiTheme="minorHAnsi" w:hAnsiTheme="minorHAnsi" w:cs="Arial"/>
          <w:b/>
          <w:noProof/>
          <w:sz w:val="20"/>
        </w:rPr>
        <w:t>Barrel Hall</w:t>
      </w:r>
      <w:r w:rsidRPr="00AF4A0B">
        <w:rPr>
          <w:rFonts w:asciiTheme="minorHAnsi" w:hAnsiTheme="minorHAnsi" w:cs="Arial"/>
          <w:b/>
          <w:noProof/>
          <w:sz w:val="20"/>
        </w:rPr>
        <w:t>.</w:t>
      </w:r>
    </w:p>
    <w:p w14:paraId="576BFC89" w14:textId="0E8C20A8" w:rsidR="00E15AB5" w:rsidRPr="00AF4A0B" w:rsidRDefault="00E330FE" w:rsidP="00C85E72">
      <w:pPr>
        <w:pStyle w:val="ListParagraph"/>
        <w:numPr>
          <w:ilvl w:val="0"/>
          <w:numId w:val="12"/>
        </w:numPr>
        <w:tabs>
          <w:tab w:val="left" w:pos="567"/>
        </w:tabs>
        <w:autoSpaceDE w:val="0"/>
        <w:autoSpaceDN w:val="0"/>
        <w:adjustRightInd w:val="0"/>
        <w:ind w:right="141"/>
        <w:rPr>
          <w:rFonts w:asciiTheme="minorHAnsi" w:hAnsiTheme="minorHAnsi" w:cs="Arial"/>
          <w:b/>
          <w:noProof/>
          <w:sz w:val="20"/>
        </w:rPr>
      </w:pPr>
      <w:r w:rsidRPr="00AF4A0B">
        <w:rPr>
          <w:rFonts w:asciiTheme="minorHAnsi" w:hAnsiTheme="minorHAnsi" w:cs="Arial"/>
          <w:bCs/>
          <w:noProof/>
          <w:sz w:val="20"/>
        </w:rPr>
        <w:t>Outdoor areas</w:t>
      </w:r>
      <w:r w:rsidRPr="00AF4A0B">
        <w:rPr>
          <w:rFonts w:asciiTheme="minorHAnsi" w:hAnsiTheme="minorHAnsi" w:cs="Arial"/>
          <w:b/>
          <w:noProof/>
          <w:sz w:val="20"/>
        </w:rPr>
        <w:t xml:space="preserve"> - </w:t>
      </w:r>
      <w:r w:rsidRPr="00AF4A0B">
        <w:rPr>
          <w:rFonts w:asciiTheme="minorHAnsi" w:hAnsiTheme="minorHAnsi" w:cs="Arial"/>
          <w:b/>
          <w:noProof/>
          <w:sz w:val="20"/>
        </w:rPr>
        <w:t>Grass Lawn</w:t>
      </w:r>
      <w:r w:rsidRPr="00AF4A0B">
        <w:rPr>
          <w:rFonts w:asciiTheme="minorHAnsi" w:hAnsiTheme="minorHAnsi" w:cs="Arial"/>
          <w:b/>
          <w:noProof/>
          <w:sz w:val="20"/>
        </w:rPr>
        <w:t xml:space="preserve"> </w:t>
      </w:r>
      <w:r w:rsidRPr="00AF4A0B">
        <w:rPr>
          <w:rFonts w:asciiTheme="minorHAnsi" w:hAnsiTheme="minorHAnsi" w:cs="Arial"/>
          <w:bCs/>
          <w:noProof/>
          <w:sz w:val="20"/>
        </w:rPr>
        <w:t>and</w:t>
      </w:r>
      <w:r w:rsidRPr="00AF4A0B">
        <w:rPr>
          <w:rFonts w:asciiTheme="minorHAnsi" w:hAnsiTheme="minorHAnsi" w:cs="Arial"/>
          <w:b/>
          <w:noProof/>
          <w:sz w:val="20"/>
        </w:rPr>
        <w:t xml:space="preserve"> </w:t>
      </w:r>
      <w:r w:rsidRPr="00AF4A0B">
        <w:rPr>
          <w:rFonts w:asciiTheme="minorHAnsi" w:hAnsiTheme="minorHAnsi" w:cs="Arial"/>
          <w:b/>
          <w:noProof/>
          <w:sz w:val="20"/>
        </w:rPr>
        <w:t>o</w:t>
      </w:r>
      <w:r w:rsidRPr="00AF4A0B">
        <w:rPr>
          <w:rFonts w:asciiTheme="minorHAnsi" w:hAnsiTheme="minorHAnsi" w:cs="Arial"/>
          <w:b/>
          <w:noProof/>
          <w:sz w:val="20"/>
        </w:rPr>
        <w:t>utside concrete pad</w:t>
      </w:r>
      <w:r w:rsidRPr="00AF4A0B">
        <w:rPr>
          <w:rFonts w:asciiTheme="minorHAnsi" w:hAnsiTheme="minorHAnsi" w:cs="Arial"/>
          <w:b/>
          <w:noProof/>
          <w:sz w:val="20"/>
        </w:rPr>
        <w:t>.</w:t>
      </w:r>
      <w:r w:rsidR="00D47B55" w:rsidRPr="00AF4A0B">
        <w:rPr>
          <w:rFonts w:asciiTheme="minorHAnsi" w:hAnsiTheme="minorHAnsi" w:cs="Arial"/>
          <w:b/>
          <w:sz w:val="20"/>
        </w:rPr>
        <w:tab/>
      </w:r>
      <w:r w:rsidR="00D47B55" w:rsidRPr="00AF4A0B">
        <w:rPr>
          <w:rFonts w:asciiTheme="minorHAnsi" w:hAnsiTheme="minorHAnsi" w:cs="Arial"/>
          <w:b/>
          <w:sz w:val="20"/>
        </w:rPr>
        <w:tab/>
      </w:r>
      <w:r w:rsidR="00D47B55" w:rsidRPr="00AF4A0B">
        <w:rPr>
          <w:rFonts w:asciiTheme="minorHAnsi" w:hAnsiTheme="minorHAnsi" w:cs="Arial"/>
          <w:b/>
          <w:sz w:val="20"/>
        </w:rPr>
        <w:tab/>
      </w:r>
      <w:r w:rsidR="00D47B55" w:rsidRPr="00AF4A0B">
        <w:rPr>
          <w:rFonts w:asciiTheme="minorHAnsi" w:hAnsiTheme="minorHAnsi" w:cs="Arial"/>
          <w:b/>
          <w:sz w:val="20"/>
        </w:rPr>
        <w:tab/>
      </w:r>
      <w:r w:rsidR="00D47B55" w:rsidRPr="00AF4A0B">
        <w:rPr>
          <w:rFonts w:asciiTheme="minorHAnsi" w:hAnsiTheme="minorHAnsi" w:cs="Arial"/>
          <w:b/>
          <w:sz w:val="20"/>
        </w:rPr>
        <w:tab/>
      </w:r>
      <w:r w:rsidR="00D47B55" w:rsidRPr="00AF4A0B">
        <w:rPr>
          <w:rFonts w:asciiTheme="minorHAnsi" w:hAnsiTheme="minorHAnsi" w:cs="Arial"/>
          <w:b/>
          <w:sz w:val="20"/>
        </w:rPr>
        <w:tab/>
      </w:r>
      <w:r w:rsidR="00D47B55" w:rsidRPr="00AF4A0B">
        <w:rPr>
          <w:rFonts w:asciiTheme="minorHAnsi" w:hAnsiTheme="minorHAnsi" w:cs="Arial"/>
          <w:b/>
          <w:sz w:val="20"/>
        </w:rPr>
        <w:tab/>
      </w:r>
    </w:p>
    <w:p w14:paraId="3592A4C7" w14:textId="4E2872E3" w:rsidR="00C85E72" w:rsidRPr="00AF4A0B" w:rsidRDefault="00E15AB5" w:rsidP="00C85E72">
      <w:pPr>
        <w:pStyle w:val="ListParagraph"/>
        <w:numPr>
          <w:ilvl w:val="0"/>
          <w:numId w:val="5"/>
        </w:numPr>
        <w:tabs>
          <w:tab w:val="left" w:pos="567"/>
        </w:tabs>
        <w:autoSpaceDE w:val="0"/>
        <w:autoSpaceDN w:val="0"/>
        <w:adjustRightInd w:val="0"/>
        <w:ind w:left="567" w:right="141"/>
        <w:rPr>
          <w:rFonts w:asciiTheme="minorHAnsi" w:hAnsiTheme="minorHAnsi" w:cs="Arial"/>
          <w:b/>
          <w:noProof/>
          <w:sz w:val="20"/>
        </w:rPr>
      </w:pPr>
      <w:r w:rsidRPr="00AF4A0B">
        <w:rPr>
          <w:rFonts w:asciiTheme="minorHAnsi" w:hAnsiTheme="minorHAnsi" w:cs="Arial"/>
          <w:sz w:val="20"/>
        </w:rPr>
        <w:t>Drinking water must be freely available on the bar and tables</w:t>
      </w:r>
      <w:r w:rsidRPr="00AF4A0B">
        <w:rPr>
          <w:rFonts w:asciiTheme="minorHAnsi" w:hAnsiTheme="minorHAnsi" w:cs="Arial"/>
          <w:i/>
          <w:sz w:val="20"/>
        </w:rPr>
        <w:t xml:space="preserve"> </w:t>
      </w:r>
      <w:r w:rsidRPr="00AF4A0B">
        <w:rPr>
          <w:rFonts w:asciiTheme="minorHAnsi" w:hAnsiTheme="minorHAnsi" w:cs="Arial"/>
          <w:sz w:val="20"/>
        </w:rPr>
        <w:t>to customers while the premises are open for business</w:t>
      </w:r>
      <w:r w:rsidR="00E330FE" w:rsidRPr="00AF4A0B">
        <w:rPr>
          <w:rFonts w:asciiTheme="minorHAnsi" w:hAnsiTheme="minorHAnsi" w:cs="Arial"/>
          <w:sz w:val="20"/>
        </w:rPr>
        <w:t>.</w:t>
      </w:r>
    </w:p>
    <w:p w14:paraId="00CC5B57" w14:textId="616852B9" w:rsidR="00C85E72" w:rsidRPr="00AF4A0B" w:rsidRDefault="00C85E72" w:rsidP="00C85E72">
      <w:pPr>
        <w:pStyle w:val="ListParagraph"/>
        <w:numPr>
          <w:ilvl w:val="0"/>
          <w:numId w:val="5"/>
        </w:numPr>
        <w:tabs>
          <w:tab w:val="left" w:pos="567"/>
        </w:tabs>
        <w:autoSpaceDE w:val="0"/>
        <w:autoSpaceDN w:val="0"/>
        <w:adjustRightInd w:val="0"/>
        <w:ind w:left="567" w:right="141"/>
        <w:rPr>
          <w:rFonts w:asciiTheme="minorHAnsi" w:hAnsiTheme="minorHAnsi" w:cs="Arial"/>
          <w:b/>
          <w:noProof/>
          <w:sz w:val="20"/>
        </w:rPr>
      </w:pPr>
      <w:r w:rsidRPr="00AF4A0B">
        <w:rPr>
          <w:rFonts w:asciiTheme="minorHAnsi" w:hAnsiTheme="minorHAnsi"/>
          <w:sz w:val="20"/>
        </w:rPr>
        <w:t>Low alcohol beverages must be available for sale and supply on the premises as follows</w:t>
      </w:r>
      <w:r w:rsidRPr="00AF4A0B">
        <w:rPr>
          <w:rFonts w:asciiTheme="minorHAnsi" w:hAnsiTheme="minorHAnsi"/>
          <w:sz w:val="20"/>
        </w:rPr>
        <w:t>:</w:t>
      </w:r>
    </w:p>
    <w:p w14:paraId="7A3A62E3" w14:textId="46EC1523" w:rsidR="00C85E72" w:rsidRPr="00AF4A0B" w:rsidRDefault="00AF4A0B" w:rsidP="00C85E72">
      <w:pPr>
        <w:pStyle w:val="ListParagraph"/>
        <w:numPr>
          <w:ilvl w:val="0"/>
          <w:numId w:val="17"/>
        </w:numPr>
        <w:tabs>
          <w:tab w:val="left" w:pos="567"/>
        </w:tabs>
        <w:autoSpaceDE w:val="0"/>
        <w:autoSpaceDN w:val="0"/>
        <w:adjustRightInd w:val="0"/>
        <w:ind w:right="141"/>
        <w:rPr>
          <w:rFonts w:asciiTheme="minorHAnsi" w:hAnsiTheme="minorHAnsi" w:cs="Arial"/>
          <w:b/>
          <w:noProof/>
          <w:sz w:val="20"/>
        </w:rPr>
      </w:pPr>
      <w:r w:rsidRPr="00AF4A0B">
        <w:rPr>
          <w:rFonts w:asciiTheme="minorHAnsi" w:hAnsiTheme="minorHAnsi" w:cstheme="minorHAnsi"/>
          <w:sz w:val="20"/>
        </w:rPr>
        <w:t>O</w:t>
      </w:r>
      <w:r w:rsidR="00C85E72" w:rsidRPr="00AF4A0B">
        <w:rPr>
          <w:rFonts w:asciiTheme="minorHAnsi" w:hAnsiTheme="minorHAnsi" w:cstheme="minorHAnsi"/>
          <w:sz w:val="20"/>
        </w:rPr>
        <w:t>range juice, soda and ginger beer will be the non-alcoholic drink options</w:t>
      </w:r>
      <w:r w:rsidR="00C85E72" w:rsidRPr="00AF4A0B">
        <w:rPr>
          <w:rFonts w:asciiTheme="minorHAnsi" w:hAnsiTheme="minorHAnsi" w:cstheme="minorHAnsi"/>
          <w:sz w:val="20"/>
        </w:rPr>
        <w:t xml:space="preserve"> available.</w:t>
      </w:r>
    </w:p>
    <w:p w14:paraId="50829713" w14:textId="6715BF15" w:rsidR="00C85E72" w:rsidRPr="00AF4A0B" w:rsidRDefault="00C85E72" w:rsidP="00C85E72">
      <w:pPr>
        <w:pStyle w:val="rgtext"/>
        <w:numPr>
          <w:ilvl w:val="0"/>
          <w:numId w:val="5"/>
        </w:numPr>
        <w:tabs>
          <w:tab w:val="left" w:pos="4111"/>
        </w:tabs>
        <w:spacing w:after="0"/>
        <w:rPr>
          <w:rFonts w:asciiTheme="minorHAnsi" w:hAnsiTheme="minorHAnsi"/>
          <w:sz w:val="20"/>
        </w:rPr>
      </w:pPr>
      <w:r w:rsidRPr="00AF4A0B">
        <w:rPr>
          <w:rFonts w:asciiTheme="minorHAnsi" w:hAnsiTheme="minorHAnsi"/>
          <w:sz w:val="20"/>
        </w:rPr>
        <w:t xml:space="preserve">Non-alcohol beverages must be available for sale and supply on the premises as follows: </w:t>
      </w:r>
    </w:p>
    <w:p w14:paraId="48507A85" w14:textId="7D859710" w:rsidR="00C85E72" w:rsidRPr="00AF4A0B" w:rsidRDefault="00C85E72" w:rsidP="00C85E72">
      <w:pPr>
        <w:pStyle w:val="ListParagraph"/>
        <w:numPr>
          <w:ilvl w:val="0"/>
          <w:numId w:val="17"/>
        </w:numPr>
        <w:rPr>
          <w:rFonts w:asciiTheme="minorHAnsi" w:hAnsiTheme="minorHAnsi" w:cstheme="minorHAnsi"/>
          <w:sz w:val="20"/>
        </w:rPr>
      </w:pPr>
      <w:r w:rsidRPr="00AF4A0B">
        <w:rPr>
          <w:rFonts w:asciiTheme="minorHAnsi" w:hAnsiTheme="minorHAnsi" w:cstheme="minorHAnsi"/>
          <w:sz w:val="20"/>
        </w:rPr>
        <w:t xml:space="preserve">At least one low alcohol beer option will be available. </w:t>
      </w:r>
    </w:p>
    <w:p w14:paraId="0D426992" w14:textId="6001CAEF" w:rsidR="00C85E72" w:rsidRPr="00AF4A0B" w:rsidRDefault="00C85E72" w:rsidP="00C85E72">
      <w:pPr>
        <w:pStyle w:val="rgtext"/>
        <w:numPr>
          <w:ilvl w:val="0"/>
          <w:numId w:val="5"/>
        </w:numPr>
        <w:tabs>
          <w:tab w:val="left" w:pos="4111"/>
        </w:tabs>
        <w:spacing w:after="0"/>
        <w:rPr>
          <w:rFonts w:asciiTheme="minorHAnsi" w:hAnsiTheme="minorHAnsi"/>
          <w:sz w:val="20"/>
        </w:rPr>
      </w:pPr>
      <w:r w:rsidRPr="00AF4A0B">
        <w:rPr>
          <w:rFonts w:asciiTheme="minorHAnsi" w:hAnsiTheme="minorHAnsi"/>
          <w:sz w:val="20"/>
        </w:rPr>
        <w:t>Food must  be available for consumption on the premises at all times when alcohol is available for sale</w:t>
      </w:r>
      <w:r w:rsidRPr="00AF4A0B">
        <w:rPr>
          <w:rFonts w:asciiTheme="minorHAnsi" w:hAnsiTheme="minorHAnsi"/>
          <w:sz w:val="20"/>
        </w:rPr>
        <w:t xml:space="preserve"> </w:t>
      </w:r>
      <w:r w:rsidRPr="00AF4A0B">
        <w:rPr>
          <w:rFonts w:asciiTheme="minorHAnsi" w:hAnsiTheme="minorHAnsi"/>
          <w:sz w:val="20"/>
        </w:rPr>
        <w:t>as follows:</w:t>
      </w:r>
    </w:p>
    <w:p w14:paraId="3FD32324" w14:textId="76E9FD6C" w:rsidR="00C85E72" w:rsidRPr="00AF4A0B" w:rsidRDefault="00C85E72" w:rsidP="00C85E72">
      <w:pPr>
        <w:pStyle w:val="ListParagraph"/>
        <w:numPr>
          <w:ilvl w:val="0"/>
          <w:numId w:val="17"/>
        </w:numPr>
        <w:tabs>
          <w:tab w:val="left" w:pos="4111"/>
        </w:tabs>
        <w:rPr>
          <w:rFonts w:asciiTheme="minorHAnsi" w:hAnsiTheme="minorHAnsi"/>
          <w:sz w:val="20"/>
        </w:rPr>
      </w:pPr>
      <w:r w:rsidRPr="00AF4A0B">
        <w:rPr>
          <w:rFonts w:asciiTheme="minorHAnsi" w:hAnsiTheme="minorHAnsi" w:cstheme="minorHAnsi"/>
          <w:sz w:val="20"/>
        </w:rPr>
        <w:t xml:space="preserve">The food available will include local cheese selections, Charcuterie (selection of meats), olives, crackers, </w:t>
      </w:r>
      <w:proofErr w:type="gramStart"/>
      <w:r w:rsidRPr="00AF4A0B">
        <w:rPr>
          <w:rFonts w:asciiTheme="minorHAnsi" w:hAnsiTheme="minorHAnsi" w:cstheme="minorHAnsi"/>
          <w:sz w:val="20"/>
        </w:rPr>
        <w:t>chutney</w:t>
      </w:r>
      <w:proofErr w:type="gramEnd"/>
      <w:r w:rsidRPr="00AF4A0B">
        <w:rPr>
          <w:rFonts w:asciiTheme="minorHAnsi" w:hAnsiTheme="minorHAnsi" w:cstheme="minorHAnsi"/>
          <w:sz w:val="20"/>
        </w:rPr>
        <w:t xml:space="preserve"> and bread. </w:t>
      </w:r>
    </w:p>
    <w:p w14:paraId="20F4E7E6" w14:textId="5A45A63B" w:rsidR="00AF4A0B" w:rsidRPr="00AF4A0B" w:rsidRDefault="00AF4A0B" w:rsidP="00AF4A0B">
      <w:pPr>
        <w:pStyle w:val="rgtext"/>
        <w:numPr>
          <w:ilvl w:val="0"/>
          <w:numId w:val="5"/>
        </w:numPr>
        <w:tabs>
          <w:tab w:val="left" w:pos="4111"/>
        </w:tabs>
        <w:spacing w:after="0"/>
        <w:rPr>
          <w:rFonts w:asciiTheme="minorHAnsi" w:hAnsiTheme="minorHAnsi"/>
          <w:sz w:val="20"/>
        </w:rPr>
      </w:pPr>
      <w:r w:rsidRPr="00AF4A0B">
        <w:rPr>
          <w:rFonts w:asciiTheme="minorHAnsi" w:hAnsiTheme="minorHAnsi"/>
          <w:sz w:val="20"/>
        </w:rPr>
        <w:t xml:space="preserve">The licensee must take the following steps to </w:t>
      </w:r>
      <w:proofErr w:type="gramStart"/>
      <w:r w:rsidRPr="00AF4A0B">
        <w:rPr>
          <w:rFonts w:asciiTheme="minorHAnsi" w:hAnsiTheme="minorHAnsi"/>
          <w:sz w:val="20"/>
        </w:rPr>
        <w:t>provide assistance</w:t>
      </w:r>
      <w:proofErr w:type="gramEnd"/>
      <w:r w:rsidRPr="00AF4A0B">
        <w:rPr>
          <w:rFonts w:asciiTheme="minorHAnsi" w:hAnsiTheme="minorHAnsi"/>
          <w:sz w:val="20"/>
        </w:rPr>
        <w:t xml:space="preserve"> with or information about alternative forms of transport from the premises: </w:t>
      </w:r>
    </w:p>
    <w:p w14:paraId="415E3256" w14:textId="77777777" w:rsidR="00AF4A0B" w:rsidRPr="00AF4A0B" w:rsidRDefault="00AF4A0B" w:rsidP="00AF4A0B">
      <w:pPr>
        <w:pStyle w:val="ListParagraph"/>
        <w:numPr>
          <w:ilvl w:val="0"/>
          <w:numId w:val="17"/>
        </w:numPr>
        <w:rPr>
          <w:rFonts w:asciiTheme="minorHAnsi" w:hAnsiTheme="minorHAnsi" w:cstheme="minorHAnsi"/>
          <w:sz w:val="20"/>
        </w:rPr>
      </w:pPr>
      <w:r w:rsidRPr="00AF4A0B">
        <w:rPr>
          <w:rFonts w:asciiTheme="minorHAnsi" w:hAnsiTheme="minorHAnsi" w:cstheme="minorHAnsi"/>
          <w:sz w:val="20"/>
        </w:rPr>
        <w:t xml:space="preserve">A phone will be available for patrons to arrange their own alternative transport. </w:t>
      </w:r>
    </w:p>
    <w:p w14:paraId="3D071E5E" w14:textId="77777777" w:rsidR="00AF4A0B" w:rsidRPr="00AF4A0B" w:rsidRDefault="00AF4A0B" w:rsidP="00AF4A0B">
      <w:pPr>
        <w:pStyle w:val="rgtext"/>
        <w:tabs>
          <w:tab w:val="left" w:pos="4111"/>
        </w:tabs>
        <w:spacing w:after="0"/>
        <w:ind w:left="1287"/>
        <w:jc w:val="both"/>
        <w:rPr>
          <w:rFonts w:asciiTheme="minorHAnsi" w:hAnsiTheme="minorHAnsi"/>
          <w:sz w:val="20"/>
        </w:rPr>
      </w:pPr>
    </w:p>
    <w:p w14:paraId="633F1D39" w14:textId="56F1C491" w:rsidR="00D47B55" w:rsidRPr="00AF4A0B" w:rsidRDefault="00D47B55" w:rsidP="00C85E72">
      <w:pPr>
        <w:tabs>
          <w:tab w:val="left" w:pos="567"/>
        </w:tabs>
        <w:ind w:left="142" w:right="141"/>
        <w:jc w:val="both"/>
        <w:rPr>
          <w:rFonts w:asciiTheme="minorHAnsi" w:hAnsiTheme="minorHAnsi" w:cs="Arial"/>
          <w:sz w:val="20"/>
        </w:rPr>
      </w:pPr>
      <w:r w:rsidRPr="00AF4A0B">
        <w:rPr>
          <w:rFonts w:asciiTheme="minorHAnsi" w:hAnsiTheme="minorHAnsi" w:cs="Arial"/>
          <w:sz w:val="20"/>
        </w:rPr>
        <w:t>Subject to the requirements of the Act relating to the payment of fees, and to the provisions of the Act relating to the suspension and cancellation of licences, the licence expires on</w:t>
      </w:r>
      <w:r w:rsidR="00C85E72" w:rsidRPr="00AF4A0B">
        <w:rPr>
          <w:rFonts w:asciiTheme="minorHAnsi" w:hAnsiTheme="minorHAnsi" w:cs="Arial"/>
          <w:sz w:val="20"/>
        </w:rPr>
        <w:t xml:space="preserve"> the </w:t>
      </w:r>
      <w:r w:rsidR="00916EDB" w:rsidRPr="00AF4A0B">
        <w:rPr>
          <w:rFonts w:asciiTheme="minorHAnsi" w:hAnsiTheme="minorHAnsi" w:cs="Arial"/>
          <w:b/>
          <w:bCs/>
          <w:noProof/>
          <w:sz w:val="20"/>
        </w:rPr>
        <w:t>30th day of September 2024</w:t>
      </w:r>
      <w:r w:rsidR="00C85E72" w:rsidRPr="00AF4A0B">
        <w:rPr>
          <w:rFonts w:asciiTheme="minorHAnsi" w:hAnsiTheme="minorHAnsi" w:cs="Arial"/>
          <w:noProof/>
          <w:sz w:val="20"/>
        </w:rPr>
        <w:t>.</w:t>
      </w:r>
    </w:p>
    <w:p w14:paraId="075102E8" w14:textId="77777777" w:rsidR="00D47B55" w:rsidRPr="00AF4A0B" w:rsidRDefault="00D47B55" w:rsidP="008038B4">
      <w:pPr>
        <w:tabs>
          <w:tab w:val="left" w:pos="567"/>
        </w:tabs>
        <w:ind w:left="142" w:right="141"/>
        <w:jc w:val="both"/>
        <w:rPr>
          <w:rFonts w:asciiTheme="minorHAnsi" w:hAnsiTheme="minorHAnsi" w:cs="Arial"/>
          <w:sz w:val="20"/>
        </w:rPr>
      </w:pPr>
    </w:p>
    <w:p w14:paraId="0F974EA3" w14:textId="7AE5ECFF" w:rsidR="00E15AB5" w:rsidRPr="00AF4A0B" w:rsidRDefault="00697B8C" w:rsidP="008038B4">
      <w:pPr>
        <w:tabs>
          <w:tab w:val="left" w:pos="567"/>
        </w:tabs>
        <w:ind w:left="142" w:right="141"/>
        <w:jc w:val="both"/>
        <w:rPr>
          <w:rFonts w:asciiTheme="minorHAnsi" w:hAnsiTheme="minorHAnsi" w:cs="Arial"/>
          <w:sz w:val="20"/>
        </w:rPr>
      </w:pPr>
      <w:r w:rsidRPr="00AF4A0B">
        <w:rPr>
          <w:rFonts w:asciiTheme="minorHAnsi" w:hAnsiTheme="minorHAnsi" w:cs="Arial"/>
          <w:sz w:val="20"/>
        </w:rPr>
        <w:t xml:space="preserve">Note: This licence replaces licence number </w:t>
      </w:r>
      <w:r w:rsidR="00C85E72" w:rsidRPr="00AF4A0B">
        <w:rPr>
          <w:rFonts w:asciiTheme="minorHAnsi" w:hAnsiTheme="minorHAnsi" w:cs="Arial"/>
          <w:b/>
          <w:bCs/>
          <w:sz w:val="20"/>
        </w:rPr>
        <w:t>57/ON/503/2020</w:t>
      </w:r>
      <w:r w:rsidRPr="00AF4A0B">
        <w:rPr>
          <w:rFonts w:asciiTheme="minorHAnsi" w:hAnsiTheme="minorHAnsi" w:cs="Arial"/>
          <w:sz w:val="20"/>
        </w:rPr>
        <w:t xml:space="preserve"> issued by the </w:t>
      </w:r>
      <w:r w:rsidR="00E15AB5" w:rsidRPr="00AF4A0B">
        <w:rPr>
          <w:rFonts w:asciiTheme="minorHAnsi" w:hAnsiTheme="minorHAnsi" w:cs="Arial"/>
          <w:sz w:val="20"/>
        </w:rPr>
        <w:t xml:space="preserve">Hurunui District Licensing </w:t>
      </w:r>
      <w:r w:rsidR="00C72AF0" w:rsidRPr="00AF4A0B">
        <w:rPr>
          <w:rFonts w:asciiTheme="minorHAnsi" w:hAnsiTheme="minorHAnsi" w:cs="Arial"/>
          <w:sz w:val="20"/>
        </w:rPr>
        <w:t>Committee.</w:t>
      </w:r>
    </w:p>
    <w:p w14:paraId="3AB08920" w14:textId="77777777" w:rsidR="00697B8C" w:rsidRPr="00AF4A0B" w:rsidRDefault="00697B8C" w:rsidP="008038B4">
      <w:pPr>
        <w:tabs>
          <w:tab w:val="left" w:pos="567"/>
        </w:tabs>
        <w:ind w:left="142" w:right="141"/>
        <w:jc w:val="both"/>
        <w:rPr>
          <w:rFonts w:asciiTheme="minorHAnsi" w:hAnsiTheme="minorHAnsi" w:cs="Arial"/>
          <w:sz w:val="20"/>
        </w:rPr>
      </w:pPr>
    </w:p>
    <w:p w14:paraId="21895629" w14:textId="77777777" w:rsidR="00D47B55" w:rsidRPr="00AF4A0B" w:rsidRDefault="00D47B55" w:rsidP="008038B4">
      <w:pPr>
        <w:tabs>
          <w:tab w:val="left" w:pos="567"/>
        </w:tabs>
        <w:ind w:left="142" w:right="141"/>
        <w:jc w:val="both"/>
        <w:rPr>
          <w:rFonts w:asciiTheme="minorHAnsi" w:hAnsiTheme="minorHAnsi" w:cs="Arial"/>
          <w:sz w:val="20"/>
        </w:rPr>
      </w:pPr>
    </w:p>
    <w:p w14:paraId="2CBB2BF3" w14:textId="77777777" w:rsidR="00D47B55" w:rsidRPr="00AF4A0B" w:rsidRDefault="00D47B55" w:rsidP="008038B4">
      <w:pPr>
        <w:tabs>
          <w:tab w:val="left" w:pos="567"/>
        </w:tabs>
        <w:ind w:left="142" w:right="141"/>
        <w:jc w:val="both"/>
        <w:rPr>
          <w:rFonts w:asciiTheme="minorHAnsi" w:hAnsiTheme="minorHAnsi" w:cs="Arial"/>
          <w:sz w:val="20"/>
        </w:rPr>
      </w:pPr>
    </w:p>
    <w:p w14:paraId="2391E6F1" w14:textId="5D1E376E" w:rsidR="00674F22" w:rsidRPr="00AF4A0B" w:rsidRDefault="00674F22" w:rsidP="008038B4">
      <w:pPr>
        <w:tabs>
          <w:tab w:val="left" w:pos="567"/>
        </w:tabs>
        <w:ind w:left="142" w:right="141"/>
        <w:jc w:val="both"/>
        <w:rPr>
          <w:rFonts w:asciiTheme="minorHAnsi" w:hAnsiTheme="minorHAnsi" w:cs="Arial"/>
          <w:b/>
          <w:bCs/>
          <w:sz w:val="20"/>
        </w:rPr>
      </w:pPr>
      <w:r w:rsidRPr="00AF4A0B">
        <w:rPr>
          <w:rFonts w:asciiTheme="minorHAnsi" w:hAnsiTheme="minorHAnsi" w:cs="Arial"/>
          <w:b/>
          <w:bCs/>
          <w:sz w:val="20"/>
          <w:u w:val="single"/>
        </w:rPr>
        <w:t>DATED</w:t>
      </w:r>
      <w:r w:rsidRPr="00AF4A0B">
        <w:rPr>
          <w:rFonts w:asciiTheme="minorHAnsi" w:hAnsiTheme="minorHAnsi" w:cs="Arial"/>
          <w:b/>
          <w:bCs/>
          <w:sz w:val="20"/>
        </w:rPr>
        <w:t xml:space="preserve"> at </w:t>
      </w:r>
      <w:r w:rsidRPr="00AF4A0B">
        <w:rPr>
          <w:rFonts w:asciiTheme="minorHAnsi" w:hAnsiTheme="minorHAnsi" w:cs="Arial"/>
          <w:b/>
          <w:bCs/>
          <w:noProof/>
          <w:sz w:val="20"/>
        </w:rPr>
        <w:t>Amberley</w:t>
      </w:r>
      <w:r w:rsidRPr="00AF4A0B">
        <w:rPr>
          <w:rFonts w:asciiTheme="minorHAnsi" w:hAnsiTheme="minorHAnsi" w:cs="Arial"/>
          <w:b/>
          <w:bCs/>
          <w:sz w:val="20"/>
        </w:rPr>
        <w:t xml:space="preserve"> this</w:t>
      </w:r>
      <w:r w:rsidR="00174341" w:rsidRPr="00AF4A0B">
        <w:rPr>
          <w:rFonts w:asciiTheme="minorHAnsi" w:hAnsiTheme="minorHAnsi" w:cs="Arial"/>
          <w:b/>
          <w:bCs/>
          <w:sz w:val="20"/>
        </w:rPr>
        <w:t xml:space="preserve"> </w:t>
      </w:r>
      <w:r w:rsidRPr="00AF4A0B">
        <w:rPr>
          <w:rFonts w:asciiTheme="minorHAnsi" w:hAnsiTheme="minorHAnsi" w:cs="Arial"/>
          <w:b/>
          <w:bCs/>
          <w:noProof/>
          <w:sz w:val="20"/>
        </w:rPr>
        <w:t>30</w:t>
      </w:r>
      <w:r w:rsidR="00C85E72" w:rsidRPr="00AF4A0B">
        <w:rPr>
          <w:rFonts w:asciiTheme="minorHAnsi" w:hAnsiTheme="minorHAnsi" w:cs="Arial"/>
          <w:b/>
          <w:bCs/>
          <w:noProof/>
          <w:sz w:val="20"/>
          <w:vertAlign w:val="superscript"/>
        </w:rPr>
        <w:t>th</w:t>
      </w:r>
      <w:r w:rsidR="00C85E72" w:rsidRPr="00AF4A0B">
        <w:rPr>
          <w:rFonts w:asciiTheme="minorHAnsi" w:hAnsiTheme="minorHAnsi" w:cs="Arial"/>
          <w:b/>
          <w:bCs/>
          <w:noProof/>
          <w:sz w:val="20"/>
        </w:rPr>
        <w:t xml:space="preserve"> day of October</w:t>
      </w:r>
      <w:r w:rsidRPr="00AF4A0B">
        <w:rPr>
          <w:rFonts w:asciiTheme="minorHAnsi" w:hAnsiTheme="minorHAnsi" w:cs="Arial"/>
          <w:b/>
          <w:bCs/>
          <w:noProof/>
          <w:sz w:val="20"/>
        </w:rPr>
        <w:t xml:space="preserve"> 202</w:t>
      </w:r>
      <w:r w:rsidR="00C85E72" w:rsidRPr="00AF4A0B">
        <w:rPr>
          <w:rFonts w:asciiTheme="minorHAnsi" w:hAnsiTheme="minorHAnsi" w:cs="Arial"/>
          <w:b/>
          <w:bCs/>
          <w:noProof/>
          <w:sz w:val="20"/>
        </w:rPr>
        <w:t>1</w:t>
      </w:r>
    </w:p>
    <w:p w14:paraId="2F5560FA" w14:textId="77777777" w:rsidR="00674F22" w:rsidRPr="00AF4A0B" w:rsidRDefault="00674F22" w:rsidP="008038B4">
      <w:pPr>
        <w:tabs>
          <w:tab w:val="left" w:pos="567"/>
        </w:tabs>
        <w:ind w:left="142" w:right="141"/>
        <w:jc w:val="both"/>
        <w:rPr>
          <w:rFonts w:asciiTheme="minorHAnsi" w:hAnsiTheme="minorHAnsi" w:cs="Arial"/>
          <w:sz w:val="20"/>
        </w:rPr>
      </w:pPr>
    </w:p>
    <w:p w14:paraId="79761DD9" w14:textId="6F5BC8FC" w:rsidR="00E15AB5" w:rsidRPr="00AF4A0B" w:rsidRDefault="00AF4A0B" w:rsidP="008038B4">
      <w:pPr>
        <w:tabs>
          <w:tab w:val="left" w:pos="567"/>
        </w:tabs>
        <w:ind w:left="142" w:right="141"/>
        <w:jc w:val="both"/>
        <w:rPr>
          <w:rFonts w:asciiTheme="minorHAnsi" w:hAnsiTheme="minorHAnsi" w:cs="Arial"/>
          <w:sz w:val="20"/>
        </w:rPr>
      </w:pPr>
      <w:r>
        <w:rPr>
          <w:rFonts w:asciiTheme="minorHAnsi" w:hAnsiTheme="minorHAnsi" w:cs="Arial"/>
          <w:noProof/>
          <w:sz w:val="20"/>
        </w:rPr>
        <w:drawing>
          <wp:inline distT="0" distB="0" distL="0" distR="0" wp14:anchorId="2F3A56B2" wp14:editId="1179BDF8">
            <wp:extent cx="1002148" cy="266700"/>
            <wp:effectExtent l="0" t="0" r="0" b="0"/>
            <wp:docPr id="2" name="Picture 2" descr="A picture containing chain,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bla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299" cy="268337"/>
                    </a:xfrm>
                    <a:prstGeom prst="rect">
                      <a:avLst/>
                    </a:prstGeom>
                  </pic:spPr>
                </pic:pic>
              </a:graphicData>
            </a:graphic>
          </wp:inline>
        </w:drawing>
      </w:r>
    </w:p>
    <w:p w14:paraId="56FB73E0" w14:textId="77777777" w:rsidR="00674F22" w:rsidRPr="00AF4A0B" w:rsidRDefault="00674F22" w:rsidP="008038B4">
      <w:pPr>
        <w:tabs>
          <w:tab w:val="left" w:pos="567"/>
        </w:tabs>
        <w:ind w:left="142" w:right="141"/>
        <w:jc w:val="both"/>
        <w:rPr>
          <w:rFonts w:asciiTheme="minorHAnsi" w:hAnsiTheme="minorHAnsi" w:cs="Arial"/>
          <w:sz w:val="20"/>
        </w:rPr>
      </w:pPr>
      <w:r w:rsidRPr="00AF4A0B">
        <w:rPr>
          <w:rFonts w:asciiTheme="minorHAnsi" w:hAnsiTheme="minorHAnsi" w:cs="Arial"/>
          <w:sz w:val="20"/>
        </w:rPr>
        <w:t>____________________</w:t>
      </w:r>
    </w:p>
    <w:p w14:paraId="07994819" w14:textId="77777777" w:rsidR="00674F22" w:rsidRPr="00AF4A0B" w:rsidRDefault="00674F22" w:rsidP="008038B4">
      <w:pPr>
        <w:tabs>
          <w:tab w:val="left" w:pos="567"/>
        </w:tabs>
        <w:ind w:left="142" w:right="141"/>
        <w:jc w:val="both"/>
        <w:rPr>
          <w:rFonts w:asciiTheme="minorHAnsi" w:hAnsiTheme="minorHAnsi" w:cs="Arial"/>
          <w:sz w:val="20"/>
        </w:rPr>
      </w:pPr>
      <w:r w:rsidRPr="00AF4A0B">
        <w:rPr>
          <w:rFonts w:asciiTheme="minorHAnsi" w:hAnsiTheme="minorHAnsi" w:cs="Arial"/>
          <w:sz w:val="20"/>
        </w:rPr>
        <w:t>Secretary</w:t>
      </w:r>
    </w:p>
    <w:p w14:paraId="1E6F93E4" w14:textId="77777777" w:rsidR="00674F22" w:rsidRPr="00AF4A0B" w:rsidRDefault="00241A72" w:rsidP="008038B4">
      <w:pPr>
        <w:tabs>
          <w:tab w:val="left" w:pos="567"/>
        </w:tabs>
        <w:ind w:left="142" w:right="141"/>
        <w:jc w:val="both"/>
        <w:rPr>
          <w:rFonts w:asciiTheme="minorHAnsi" w:hAnsiTheme="minorHAnsi" w:cs="Arial"/>
          <w:sz w:val="20"/>
        </w:rPr>
      </w:pPr>
      <w:r w:rsidRPr="00AF4A0B">
        <w:rPr>
          <w:rFonts w:asciiTheme="minorHAnsi" w:hAnsiTheme="minorHAnsi" w:cs="Arial"/>
          <w:b/>
          <w:sz w:val="20"/>
        </w:rPr>
        <w:fldChar w:fldCharType="begin"/>
      </w:r>
      <w:r w:rsidR="00674F22" w:rsidRPr="00AF4A0B">
        <w:rPr>
          <w:rFonts w:asciiTheme="minorHAnsi" w:hAnsiTheme="minorHAnsi" w:cs="Arial"/>
          <w:b/>
          <w:sz w:val="20"/>
        </w:rPr>
        <w:instrText xml:space="preserve">  </w:instrText>
      </w:r>
      <w:r w:rsidRPr="00AF4A0B">
        <w:rPr>
          <w:rFonts w:asciiTheme="minorHAnsi" w:hAnsiTheme="minorHAnsi" w:cs="Arial"/>
          <w:b/>
          <w:sz w:val="20"/>
        </w:rPr>
        <w:fldChar w:fldCharType="end"/>
      </w:r>
      <w:r w:rsidRPr="00AF4A0B">
        <w:rPr>
          <w:rFonts w:asciiTheme="minorHAnsi" w:hAnsiTheme="minorHAnsi" w:cs="Arial"/>
          <w:b/>
          <w:noProof/>
          <w:sz w:val="20"/>
        </w:rPr>
        <w:t>Hurunui District Licensing Committee</w:t>
      </w:r>
    </w:p>
    <w:p w14:paraId="39895D22" w14:textId="77777777" w:rsidR="00674F22" w:rsidRPr="00AF4A0B" w:rsidRDefault="00674F22" w:rsidP="008038B4">
      <w:pPr>
        <w:tabs>
          <w:tab w:val="left" w:pos="567"/>
        </w:tabs>
        <w:ind w:left="142" w:right="141"/>
        <w:jc w:val="both"/>
        <w:rPr>
          <w:rFonts w:asciiTheme="minorHAnsi" w:hAnsiTheme="minorHAnsi" w:cs="Arial"/>
          <w:sz w:val="20"/>
        </w:rPr>
      </w:pPr>
    </w:p>
    <w:sectPr w:rsidR="00674F22" w:rsidRPr="00AF4A0B" w:rsidSect="008038B4">
      <w:headerReference w:type="even" r:id="rId8"/>
      <w:headerReference w:type="default" r:id="rId9"/>
      <w:headerReference w:type="first" r:id="rId10"/>
      <w:pgSz w:w="11907" w:h="16834"/>
      <w:pgMar w:top="567" w:right="567" w:bottom="567" w:left="56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8277" w14:textId="77777777" w:rsidR="001A37BC" w:rsidRDefault="001A37BC">
      <w:r>
        <w:separator/>
      </w:r>
    </w:p>
  </w:endnote>
  <w:endnote w:type="continuationSeparator" w:id="0">
    <w:p w14:paraId="510EBC5A" w14:textId="77777777" w:rsidR="001A37BC" w:rsidRDefault="001A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A9E1" w14:textId="77777777" w:rsidR="001A37BC" w:rsidRDefault="001A37BC">
      <w:r>
        <w:separator/>
      </w:r>
    </w:p>
  </w:footnote>
  <w:footnote w:type="continuationSeparator" w:id="0">
    <w:p w14:paraId="1416269B" w14:textId="77777777" w:rsidR="001A37BC" w:rsidRDefault="001A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7AF2" w14:textId="77777777" w:rsidR="00E15AB5" w:rsidRDefault="00241A72">
    <w:pPr>
      <w:pStyle w:val="Header"/>
      <w:framePr w:wrap="around" w:vAnchor="text" w:hAnchor="margin" w:xAlign="center" w:y="1"/>
      <w:rPr>
        <w:rStyle w:val="PageNumber"/>
      </w:rPr>
    </w:pPr>
    <w:r>
      <w:rPr>
        <w:rStyle w:val="PageNumber"/>
      </w:rPr>
      <w:fldChar w:fldCharType="begin"/>
    </w:r>
    <w:r w:rsidR="00E15AB5">
      <w:rPr>
        <w:rStyle w:val="PageNumber"/>
      </w:rPr>
      <w:instrText xml:space="preserve">PAGE  </w:instrText>
    </w:r>
    <w:r>
      <w:rPr>
        <w:rStyle w:val="PageNumber"/>
      </w:rPr>
      <w:fldChar w:fldCharType="end"/>
    </w:r>
  </w:p>
  <w:p w14:paraId="5CD251C8" w14:textId="77777777" w:rsidR="00E15AB5" w:rsidRDefault="00E15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5424" w14:textId="77777777" w:rsidR="00E15AB5" w:rsidRDefault="00241A72">
    <w:pPr>
      <w:pStyle w:val="Header"/>
      <w:framePr w:wrap="around" w:vAnchor="text" w:hAnchor="margin" w:xAlign="center" w:y="1"/>
      <w:rPr>
        <w:rStyle w:val="PageNumber"/>
      </w:rPr>
    </w:pPr>
    <w:r>
      <w:rPr>
        <w:rStyle w:val="PageNumber"/>
      </w:rPr>
      <w:fldChar w:fldCharType="begin"/>
    </w:r>
    <w:r w:rsidR="00E15AB5">
      <w:rPr>
        <w:rStyle w:val="PageNumber"/>
      </w:rPr>
      <w:instrText xml:space="preserve">PAGE  </w:instrText>
    </w:r>
    <w:r>
      <w:rPr>
        <w:rStyle w:val="PageNumber"/>
      </w:rPr>
      <w:fldChar w:fldCharType="separate"/>
    </w:r>
    <w:r w:rsidR="00916EDB">
      <w:rPr>
        <w:rStyle w:val="PageNumber"/>
        <w:noProof/>
      </w:rPr>
      <w:t>2</w:t>
    </w:r>
    <w:r>
      <w:rPr>
        <w:rStyle w:val="PageNumber"/>
      </w:rPr>
      <w:fldChar w:fldCharType="end"/>
    </w:r>
  </w:p>
  <w:p w14:paraId="0E6DE144" w14:textId="77777777" w:rsidR="00E15AB5" w:rsidRDefault="00E15AB5">
    <w:pPr>
      <w:pStyle w:val="Header"/>
    </w:pPr>
  </w:p>
  <w:p w14:paraId="2867AEAB" w14:textId="77777777" w:rsidR="00E15AB5" w:rsidRDefault="00E15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8450" w14:textId="77777777" w:rsidR="00E15AB5" w:rsidRDefault="00E15AB5" w:rsidP="008038B4">
    <w:pPr>
      <w:pStyle w:val="Header"/>
      <w:jc w:val="center"/>
    </w:pPr>
    <w:r>
      <w:rPr>
        <w:noProof/>
      </w:rPr>
      <w:drawing>
        <wp:inline distT="0" distB="0" distL="0" distR="0" wp14:anchorId="02D4FFC1" wp14:editId="4064418A">
          <wp:extent cx="6480048" cy="99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cence.jpg"/>
                  <pic:cNvPicPr/>
                </pic:nvPicPr>
                <pic:blipFill>
                  <a:blip r:embed="rId1">
                    <a:extLst>
                      <a:ext uri="{28A0092B-C50C-407E-A947-70E740481C1C}">
                        <a14:useLocalDpi xmlns:a14="http://schemas.microsoft.com/office/drawing/2010/main" val="0"/>
                      </a:ext>
                    </a:extLst>
                  </a:blip>
                  <a:stretch>
                    <a:fillRect/>
                  </a:stretch>
                </pic:blipFill>
                <pic:spPr>
                  <a:xfrm>
                    <a:off x="0" y="0"/>
                    <a:ext cx="6480048" cy="999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97"/>
    <w:multiLevelType w:val="hybridMultilevel"/>
    <w:tmpl w:val="1AB03D9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6687F50"/>
    <w:multiLevelType w:val="hybridMultilevel"/>
    <w:tmpl w:val="D7848DE6"/>
    <w:lvl w:ilvl="0" w:tplc="14090001">
      <w:start w:val="1"/>
      <w:numFmt w:val="bullet"/>
      <w:lvlText w:val=""/>
      <w:lvlJc w:val="left"/>
      <w:pPr>
        <w:ind w:left="1425" w:hanging="360"/>
      </w:pPr>
      <w:rPr>
        <w:rFonts w:ascii="Symbol" w:hAnsi="Symbol" w:hint="default"/>
      </w:rPr>
    </w:lvl>
    <w:lvl w:ilvl="1" w:tplc="14090003" w:tentative="1">
      <w:start w:val="1"/>
      <w:numFmt w:val="bullet"/>
      <w:lvlText w:val="o"/>
      <w:lvlJc w:val="left"/>
      <w:pPr>
        <w:ind w:left="2145" w:hanging="360"/>
      </w:pPr>
      <w:rPr>
        <w:rFonts w:ascii="Courier New" w:hAnsi="Courier New" w:cs="Courier New" w:hint="default"/>
      </w:rPr>
    </w:lvl>
    <w:lvl w:ilvl="2" w:tplc="14090005" w:tentative="1">
      <w:start w:val="1"/>
      <w:numFmt w:val="bullet"/>
      <w:lvlText w:val=""/>
      <w:lvlJc w:val="left"/>
      <w:pPr>
        <w:ind w:left="2865" w:hanging="360"/>
      </w:pPr>
      <w:rPr>
        <w:rFonts w:ascii="Wingdings" w:hAnsi="Wingdings" w:hint="default"/>
      </w:rPr>
    </w:lvl>
    <w:lvl w:ilvl="3" w:tplc="14090001" w:tentative="1">
      <w:start w:val="1"/>
      <w:numFmt w:val="bullet"/>
      <w:lvlText w:val=""/>
      <w:lvlJc w:val="left"/>
      <w:pPr>
        <w:ind w:left="3585" w:hanging="360"/>
      </w:pPr>
      <w:rPr>
        <w:rFonts w:ascii="Symbol" w:hAnsi="Symbol" w:hint="default"/>
      </w:rPr>
    </w:lvl>
    <w:lvl w:ilvl="4" w:tplc="14090003" w:tentative="1">
      <w:start w:val="1"/>
      <w:numFmt w:val="bullet"/>
      <w:lvlText w:val="o"/>
      <w:lvlJc w:val="left"/>
      <w:pPr>
        <w:ind w:left="4305" w:hanging="360"/>
      </w:pPr>
      <w:rPr>
        <w:rFonts w:ascii="Courier New" w:hAnsi="Courier New" w:cs="Courier New" w:hint="default"/>
      </w:rPr>
    </w:lvl>
    <w:lvl w:ilvl="5" w:tplc="14090005" w:tentative="1">
      <w:start w:val="1"/>
      <w:numFmt w:val="bullet"/>
      <w:lvlText w:val=""/>
      <w:lvlJc w:val="left"/>
      <w:pPr>
        <w:ind w:left="5025" w:hanging="360"/>
      </w:pPr>
      <w:rPr>
        <w:rFonts w:ascii="Wingdings" w:hAnsi="Wingdings" w:hint="default"/>
      </w:rPr>
    </w:lvl>
    <w:lvl w:ilvl="6" w:tplc="14090001" w:tentative="1">
      <w:start w:val="1"/>
      <w:numFmt w:val="bullet"/>
      <w:lvlText w:val=""/>
      <w:lvlJc w:val="left"/>
      <w:pPr>
        <w:ind w:left="5745" w:hanging="360"/>
      </w:pPr>
      <w:rPr>
        <w:rFonts w:ascii="Symbol" w:hAnsi="Symbol" w:hint="default"/>
      </w:rPr>
    </w:lvl>
    <w:lvl w:ilvl="7" w:tplc="14090003" w:tentative="1">
      <w:start w:val="1"/>
      <w:numFmt w:val="bullet"/>
      <w:lvlText w:val="o"/>
      <w:lvlJc w:val="left"/>
      <w:pPr>
        <w:ind w:left="6465" w:hanging="360"/>
      </w:pPr>
      <w:rPr>
        <w:rFonts w:ascii="Courier New" w:hAnsi="Courier New" w:cs="Courier New" w:hint="default"/>
      </w:rPr>
    </w:lvl>
    <w:lvl w:ilvl="8" w:tplc="14090005" w:tentative="1">
      <w:start w:val="1"/>
      <w:numFmt w:val="bullet"/>
      <w:lvlText w:val=""/>
      <w:lvlJc w:val="left"/>
      <w:pPr>
        <w:ind w:left="7185" w:hanging="360"/>
      </w:pPr>
      <w:rPr>
        <w:rFonts w:ascii="Wingdings" w:hAnsi="Wingdings" w:hint="default"/>
      </w:rPr>
    </w:lvl>
  </w:abstractNum>
  <w:abstractNum w:abstractNumId="2" w15:restartNumberingAfterBreak="0">
    <w:nsid w:val="1ABB24FE"/>
    <w:multiLevelType w:val="hybridMultilevel"/>
    <w:tmpl w:val="F0A81D1A"/>
    <w:lvl w:ilvl="0" w:tplc="088AE8E4">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1C5A55EC"/>
    <w:multiLevelType w:val="hybridMultilevel"/>
    <w:tmpl w:val="1E4A488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22B1043"/>
    <w:multiLevelType w:val="hybridMultilevel"/>
    <w:tmpl w:val="5AD87F5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23FE7F89"/>
    <w:multiLevelType w:val="hybridMultilevel"/>
    <w:tmpl w:val="2048EEF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245E5AD4"/>
    <w:multiLevelType w:val="hybridMultilevel"/>
    <w:tmpl w:val="9B906D0A"/>
    <w:lvl w:ilvl="0" w:tplc="088AE8E4">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22756C"/>
    <w:multiLevelType w:val="hybridMultilevel"/>
    <w:tmpl w:val="EBD87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621D25"/>
    <w:multiLevelType w:val="singleLevel"/>
    <w:tmpl w:val="897240E0"/>
    <w:lvl w:ilvl="0">
      <w:start w:val="1"/>
      <w:numFmt w:val="lowerRoman"/>
      <w:lvlText w:val="(%1)"/>
      <w:lvlJc w:val="left"/>
      <w:pPr>
        <w:tabs>
          <w:tab w:val="num" w:pos="1290"/>
        </w:tabs>
        <w:ind w:left="1290" w:hanging="720"/>
      </w:pPr>
      <w:rPr>
        <w:rFonts w:hint="default"/>
      </w:rPr>
    </w:lvl>
  </w:abstractNum>
  <w:abstractNum w:abstractNumId="9" w15:restartNumberingAfterBreak="0">
    <w:nsid w:val="2B9E1A0A"/>
    <w:multiLevelType w:val="hybridMultilevel"/>
    <w:tmpl w:val="3DB6CFC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0" w15:restartNumberingAfterBreak="0">
    <w:nsid w:val="31402C3A"/>
    <w:multiLevelType w:val="hybridMultilevel"/>
    <w:tmpl w:val="B110511E"/>
    <w:lvl w:ilvl="0" w:tplc="088AE8E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4780D5A"/>
    <w:multiLevelType w:val="singleLevel"/>
    <w:tmpl w:val="ED16FAA8"/>
    <w:lvl w:ilvl="0">
      <w:start w:val="1"/>
      <w:numFmt w:val="lowerLetter"/>
      <w:lvlText w:val="%1)"/>
      <w:legacy w:legacy="1" w:legacySpace="0" w:legacyIndent="283"/>
      <w:lvlJc w:val="left"/>
      <w:pPr>
        <w:ind w:left="283" w:hanging="283"/>
      </w:pPr>
    </w:lvl>
  </w:abstractNum>
  <w:abstractNum w:abstractNumId="12" w15:restartNumberingAfterBreak="0">
    <w:nsid w:val="3B6B464D"/>
    <w:multiLevelType w:val="hybridMultilevel"/>
    <w:tmpl w:val="72327ECE"/>
    <w:lvl w:ilvl="0" w:tplc="088AE8E4">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80A5DA9"/>
    <w:multiLevelType w:val="hybridMultilevel"/>
    <w:tmpl w:val="81A05BC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4F402366"/>
    <w:multiLevelType w:val="hybridMultilevel"/>
    <w:tmpl w:val="89A64BAA"/>
    <w:lvl w:ilvl="0" w:tplc="088AE8E4">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0DF18C6"/>
    <w:multiLevelType w:val="hybridMultilevel"/>
    <w:tmpl w:val="C2141B1A"/>
    <w:lvl w:ilvl="0" w:tplc="0FC0A2AC">
      <w:start w:val="1"/>
      <w:numFmt w:val="lowerLetter"/>
      <w:lvlText w:val="(%1)"/>
      <w:lvlJc w:val="left"/>
      <w:pPr>
        <w:ind w:left="644"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D4C4DF5"/>
    <w:multiLevelType w:val="hybridMultilevel"/>
    <w:tmpl w:val="E348D74C"/>
    <w:lvl w:ilvl="0" w:tplc="088AE8E4">
      <w:start w:val="1"/>
      <w:numFmt w:val="lowerLetter"/>
      <w:lvlText w:val="(%1)"/>
      <w:lvlJc w:val="left"/>
      <w:pPr>
        <w:ind w:left="720" w:hanging="360"/>
      </w:pPr>
    </w:lvl>
    <w:lvl w:ilvl="1" w:tplc="C8A865BA">
      <w:start w:val="1"/>
      <w:numFmt w:val="lowerRoman"/>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72B83AB6"/>
    <w:multiLevelType w:val="hybridMultilevel"/>
    <w:tmpl w:val="7F94B53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7A491F7A"/>
    <w:multiLevelType w:val="hybridMultilevel"/>
    <w:tmpl w:val="E1EA89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15:restartNumberingAfterBreak="0">
    <w:nsid w:val="7D212556"/>
    <w:multiLevelType w:val="hybridMultilevel"/>
    <w:tmpl w:val="FB2E9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5"/>
  </w:num>
  <w:num w:numId="6">
    <w:abstractNumId w:val="10"/>
  </w:num>
  <w:num w:numId="7">
    <w:abstractNumId w:val="16"/>
  </w:num>
  <w:num w:numId="8">
    <w:abstractNumId w:val="3"/>
  </w:num>
  <w:num w:numId="9">
    <w:abstractNumId w:val="6"/>
  </w:num>
  <w:num w:numId="10">
    <w:abstractNumId w:val="12"/>
  </w:num>
  <w:num w:numId="11">
    <w:abstractNumId w:val="14"/>
  </w:num>
  <w:num w:numId="12">
    <w:abstractNumId w:val="4"/>
  </w:num>
  <w:num w:numId="13">
    <w:abstractNumId w:val="5"/>
  </w:num>
  <w:num w:numId="14">
    <w:abstractNumId w:val="1"/>
  </w:num>
  <w:num w:numId="15">
    <w:abstractNumId w:val="19"/>
  </w:num>
  <w:num w:numId="16">
    <w:abstractNumId w:val="0"/>
  </w:num>
  <w:num w:numId="17">
    <w:abstractNumId w:val="18"/>
  </w:num>
  <w:num w:numId="18">
    <w:abstractNumId w:val="11"/>
  </w:num>
  <w:num w:numId="19">
    <w:abstractNumId w:val="13"/>
  </w:num>
  <w:num w:numId="20">
    <w:abstractNumId w:val="9"/>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2B4A"/>
    <w:rsid w:val="000317F7"/>
    <w:rsid w:val="000B6C1F"/>
    <w:rsid w:val="000C02E0"/>
    <w:rsid w:val="001055D3"/>
    <w:rsid w:val="00114252"/>
    <w:rsid w:val="00174341"/>
    <w:rsid w:val="001A37BC"/>
    <w:rsid w:val="001A3BBF"/>
    <w:rsid w:val="00222E7C"/>
    <w:rsid w:val="00241A72"/>
    <w:rsid w:val="00325578"/>
    <w:rsid w:val="003939FA"/>
    <w:rsid w:val="00404939"/>
    <w:rsid w:val="00421425"/>
    <w:rsid w:val="0047583E"/>
    <w:rsid w:val="004A5163"/>
    <w:rsid w:val="004C2249"/>
    <w:rsid w:val="00674F22"/>
    <w:rsid w:val="00697B8C"/>
    <w:rsid w:val="006B7F22"/>
    <w:rsid w:val="00725C78"/>
    <w:rsid w:val="008038B4"/>
    <w:rsid w:val="008B12F2"/>
    <w:rsid w:val="009036EE"/>
    <w:rsid w:val="00916EDB"/>
    <w:rsid w:val="00921B61"/>
    <w:rsid w:val="009307FB"/>
    <w:rsid w:val="00992B4A"/>
    <w:rsid w:val="009D35E3"/>
    <w:rsid w:val="00AA52E9"/>
    <w:rsid w:val="00AE4F43"/>
    <w:rsid w:val="00AF4A0B"/>
    <w:rsid w:val="00BF728A"/>
    <w:rsid w:val="00C72AF0"/>
    <w:rsid w:val="00C85E72"/>
    <w:rsid w:val="00CD017D"/>
    <w:rsid w:val="00D317AB"/>
    <w:rsid w:val="00D47B55"/>
    <w:rsid w:val="00E0713E"/>
    <w:rsid w:val="00E15AB5"/>
    <w:rsid w:val="00E330FE"/>
    <w:rsid w:val="00EE4A1D"/>
    <w:rsid w:val="00F97C59"/>
    <w:rsid w:val="00FA6D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3859CF8"/>
  <w15:docId w15:val="{56B8B742-A928-4017-833B-BE1C1CEA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22"/>
    <w:rPr>
      <w:rFonts w:ascii="Book Antiqua" w:hAnsi="Book Antiqua"/>
      <w:sz w:val="24"/>
      <w:lang w:val="en-NZ" w:eastAsia="en-NZ"/>
    </w:rPr>
  </w:style>
  <w:style w:type="paragraph" w:styleId="Heading1">
    <w:name w:val="heading 1"/>
    <w:basedOn w:val="Normal"/>
    <w:next w:val="Normal"/>
    <w:qFormat/>
    <w:rsid w:val="006B7F22"/>
    <w:pPr>
      <w:spacing w:before="240"/>
      <w:outlineLvl w:val="0"/>
    </w:pPr>
    <w:rPr>
      <w:rFonts w:ascii="Univers (W1)" w:hAnsi="Univers (W1)"/>
      <w:b/>
      <w:u w:val="single"/>
    </w:rPr>
  </w:style>
  <w:style w:type="paragraph" w:styleId="Heading2">
    <w:name w:val="heading 2"/>
    <w:basedOn w:val="Normal"/>
    <w:next w:val="Normal"/>
    <w:qFormat/>
    <w:rsid w:val="006B7F22"/>
    <w:pPr>
      <w:spacing w:before="120"/>
      <w:outlineLvl w:val="1"/>
    </w:pPr>
    <w:rPr>
      <w:rFonts w:ascii="Univers (W1)" w:hAnsi="Univers (W1)"/>
      <w:b/>
    </w:rPr>
  </w:style>
  <w:style w:type="paragraph" w:styleId="Heading3">
    <w:name w:val="heading 3"/>
    <w:basedOn w:val="Normal"/>
    <w:next w:val="NormalIndent"/>
    <w:qFormat/>
    <w:rsid w:val="006B7F22"/>
    <w:pPr>
      <w:ind w:left="360"/>
      <w:outlineLvl w:val="2"/>
    </w:pPr>
    <w:rPr>
      <w:rFonts w:ascii="CG Times (W1)" w:hAnsi="CG Times (W1)"/>
      <w:b/>
    </w:rPr>
  </w:style>
  <w:style w:type="paragraph" w:styleId="Heading4">
    <w:name w:val="heading 4"/>
    <w:basedOn w:val="Normal"/>
    <w:next w:val="NormalIndent"/>
    <w:qFormat/>
    <w:rsid w:val="006B7F22"/>
    <w:pPr>
      <w:ind w:left="360"/>
      <w:outlineLvl w:val="3"/>
    </w:pPr>
    <w:rPr>
      <w:rFonts w:ascii="CG Times (W1)" w:hAnsi="CG Times (W1)"/>
      <w:u w:val="single"/>
    </w:rPr>
  </w:style>
  <w:style w:type="paragraph" w:styleId="Heading5">
    <w:name w:val="heading 5"/>
    <w:basedOn w:val="Normal"/>
    <w:next w:val="NormalIndent"/>
    <w:qFormat/>
    <w:rsid w:val="006B7F22"/>
    <w:pPr>
      <w:ind w:left="720"/>
      <w:outlineLvl w:val="4"/>
    </w:pPr>
    <w:rPr>
      <w:rFonts w:ascii="CG Times (W1)" w:hAnsi="CG Times (W1)"/>
      <w:b/>
      <w:sz w:val="20"/>
    </w:rPr>
  </w:style>
  <w:style w:type="paragraph" w:styleId="Heading6">
    <w:name w:val="heading 6"/>
    <w:basedOn w:val="Normal"/>
    <w:next w:val="NormalIndent"/>
    <w:qFormat/>
    <w:rsid w:val="006B7F22"/>
    <w:pPr>
      <w:ind w:left="720"/>
      <w:outlineLvl w:val="5"/>
    </w:pPr>
    <w:rPr>
      <w:rFonts w:ascii="CG Times (W1)" w:hAnsi="CG Times (W1)"/>
      <w:sz w:val="20"/>
      <w:u w:val="single"/>
    </w:rPr>
  </w:style>
  <w:style w:type="paragraph" w:styleId="Heading7">
    <w:name w:val="heading 7"/>
    <w:basedOn w:val="Normal"/>
    <w:next w:val="NormalIndent"/>
    <w:qFormat/>
    <w:rsid w:val="006B7F22"/>
    <w:pPr>
      <w:ind w:left="720"/>
      <w:outlineLvl w:val="6"/>
    </w:pPr>
    <w:rPr>
      <w:rFonts w:ascii="CG Times (W1)" w:hAnsi="CG Times (W1)"/>
      <w:i/>
      <w:sz w:val="20"/>
    </w:rPr>
  </w:style>
  <w:style w:type="paragraph" w:styleId="Heading8">
    <w:name w:val="heading 8"/>
    <w:basedOn w:val="Normal"/>
    <w:next w:val="NormalIndent"/>
    <w:qFormat/>
    <w:rsid w:val="006B7F22"/>
    <w:pPr>
      <w:ind w:left="720"/>
      <w:outlineLvl w:val="7"/>
    </w:pPr>
    <w:rPr>
      <w:rFonts w:ascii="CG Times (W1)" w:hAnsi="CG Times (W1)"/>
      <w:i/>
      <w:sz w:val="20"/>
    </w:rPr>
  </w:style>
  <w:style w:type="paragraph" w:styleId="Heading9">
    <w:name w:val="heading 9"/>
    <w:basedOn w:val="Normal"/>
    <w:next w:val="NormalIndent"/>
    <w:qFormat/>
    <w:rsid w:val="006B7F22"/>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B7F22"/>
    <w:pPr>
      <w:ind w:left="720"/>
    </w:pPr>
  </w:style>
  <w:style w:type="paragraph" w:styleId="Header">
    <w:name w:val="header"/>
    <w:basedOn w:val="Normal"/>
    <w:semiHidden/>
    <w:rsid w:val="006B7F22"/>
    <w:pPr>
      <w:tabs>
        <w:tab w:val="center" w:pos="4819"/>
        <w:tab w:val="right" w:pos="9071"/>
      </w:tabs>
    </w:pPr>
  </w:style>
  <w:style w:type="character" w:styleId="FootnoteReference">
    <w:name w:val="footnote reference"/>
    <w:basedOn w:val="DefaultParagraphFont"/>
    <w:semiHidden/>
    <w:rsid w:val="006B7F22"/>
    <w:rPr>
      <w:position w:val="6"/>
      <w:sz w:val="16"/>
    </w:rPr>
  </w:style>
  <w:style w:type="paragraph" w:styleId="FootnoteText">
    <w:name w:val="footnote text"/>
    <w:basedOn w:val="Normal"/>
    <w:semiHidden/>
    <w:rsid w:val="006B7F22"/>
    <w:rPr>
      <w:sz w:val="20"/>
    </w:rPr>
  </w:style>
  <w:style w:type="paragraph" w:styleId="Footer">
    <w:name w:val="footer"/>
    <w:basedOn w:val="Normal"/>
    <w:semiHidden/>
    <w:rsid w:val="006B7F22"/>
    <w:pPr>
      <w:tabs>
        <w:tab w:val="center" w:pos="4153"/>
        <w:tab w:val="right" w:pos="8306"/>
      </w:tabs>
    </w:pPr>
  </w:style>
  <w:style w:type="character" w:styleId="PageNumber">
    <w:name w:val="page number"/>
    <w:basedOn w:val="DefaultParagraphFont"/>
    <w:semiHidden/>
    <w:rsid w:val="006B7F22"/>
  </w:style>
  <w:style w:type="paragraph" w:styleId="BalloonText">
    <w:name w:val="Balloon Text"/>
    <w:basedOn w:val="Normal"/>
    <w:link w:val="BalloonTextChar"/>
    <w:uiPriority w:val="99"/>
    <w:semiHidden/>
    <w:unhideWhenUsed/>
    <w:rsid w:val="00421425"/>
    <w:rPr>
      <w:rFonts w:ascii="Tahoma" w:hAnsi="Tahoma" w:cs="Tahoma"/>
      <w:sz w:val="16"/>
      <w:szCs w:val="16"/>
    </w:rPr>
  </w:style>
  <w:style w:type="character" w:customStyle="1" w:styleId="BalloonTextChar">
    <w:name w:val="Balloon Text Char"/>
    <w:basedOn w:val="DefaultParagraphFont"/>
    <w:link w:val="BalloonText"/>
    <w:uiPriority w:val="99"/>
    <w:semiHidden/>
    <w:rsid w:val="00421425"/>
    <w:rPr>
      <w:rFonts w:ascii="Tahoma" w:hAnsi="Tahoma" w:cs="Tahoma"/>
      <w:sz w:val="16"/>
      <w:szCs w:val="16"/>
      <w:lang w:val="en-NZ" w:eastAsia="en-NZ"/>
    </w:rPr>
  </w:style>
  <w:style w:type="paragraph" w:styleId="ListParagraph">
    <w:name w:val="List Paragraph"/>
    <w:basedOn w:val="Normal"/>
    <w:uiPriority w:val="34"/>
    <w:qFormat/>
    <w:rsid w:val="00E15AB5"/>
    <w:pPr>
      <w:ind w:left="720"/>
      <w:contextualSpacing/>
    </w:pPr>
  </w:style>
  <w:style w:type="paragraph" w:customStyle="1" w:styleId="rgtext">
    <w:name w:val="rgtext"/>
    <w:basedOn w:val="Normal"/>
    <w:rsid w:val="00C85E72"/>
    <w:pPr>
      <w:tabs>
        <w:tab w:val="decimal" w:pos="4253"/>
        <w:tab w:val="left" w:pos="4962"/>
        <w:tab w:val="left" w:pos="6663"/>
      </w:tabs>
      <w:overflowPunct w:val="0"/>
      <w:autoSpaceDE w:val="0"/>
      <w:autoSpaceDN w:val="0"/>
      <w:adjustRightInd w:val="0"/>
      <w:spacing w:after="80"/>
      <w:textAlignment w:val="baseline"/>
    </w:pPr>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0968">
      <w:bodyDiv w:val="1"/>
      <w:marLeft w:val="0"/>
      <w:marRight w:val="0"/>
      <w:marTop w:val="0"/>
      <w:marBottom w:val="0"/>
      <w:divBdr>
        <w:top w:val="none" w:sz="0" w:space="0" w:color="auto"/>
        <w:left w:val="none" w:sz="0" w:space="0" w:color="auto"/>
        <w:bottom w:val="none" w:sz="0" w:space="0" w:color="auto"/>
        <w:right w:val="none" w:sz="0" w:space="0" w:color="auto"/>
      </w:divBdr>
    </w:div>
    <w:div w:id="509761103">
      <w:bodyDiv w:val="1"/>
      <w:marLeft w:val="0"/>
      <w:marRight w:val="0"/>
      <w:marTop w:val="0"/>
      <w:marBottom w:val="0"/>
      <w:divBdr>
        <w:top w:val="none" w:sz="0" w:space="0" w:color="auto"/>
        <w:left w:val="none" w:sz="0" w:space="0" w:color="auto"/>
        <w:bottom w:val="none" w:sz="0" w:space="0" w:color="auto"/>
        <w:right w:val="none" w:sz="0" w:space="0" w:color="auto"/>
      </w:divBdr>
    </w:div>
    <w:div w:id="864487726">
      <w:bodyDiv w:val="1"/>
      <w:marLeft w:val="0"/>
      <w:marRight w:val="0"/>
      <w:marTop w:val="0"/>
      <w:marBottom w:val="0"/>
      <w:divBdr>
        <w:top w:val="none" w:sz="0" w:space="0" w:color="auto"/>
        <w:left w:val="none" w:sz="0" w:space="0" w:color="auto"/>
        <w:bottom w:val="none" w:sz="0" w:space="0" w:color="auto"/>
        <w:right w:val="none" w:sz="0" w:space="0" w:color="auto"/>
      </w:divBdr>
    </w:div>
    <w:div w:id="1056320577">
      <w:bodyDiv w:val="1"/>
      <w:marLeft w:val="0"/>
      <w:marRight w:val="0"/>
      <w:marTop w:val="0"/>
      <w:marBottom w:val="0"/>
      <w:divBdr>
        <w:top w:val="none" w:sz="0" w:space="0" w:color="auto"/>
        <w:left w:val="none" w:sz="0" w:space="0" w:color="auto"/>
        <w:bottom w:val="none" w:sz="0" w:space="0" w:color="auto"/>
        <w:right w:val="none" w:sz="0" w:space="0" w:color="auto"/>
      </w:divBdr>
    </w:div>
    <w:div w:id="1326205677">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511</Words>
  <Characters>2580</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LLAlic</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LLAlic</dc:title>
  <dc:creator>Department For Courts</dc:creator>
  <cp:lastModifiedBy>Maria Edgar</cp:lastModifiedBy>
  <cp:revision>23</cp:revision>
  <cp:lastPrinted>1900-12-31T12:00:00Z</cp:lastPrinted>
  <dcterms:created xsi:type="dcterms:W3CDTF">2021-10-25T20:30:00Z</dcterms:created>
  <dcterms:modified xsi:type="dcterms:W3CDTF">2021-10-25T21:30:00Z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Title">
    <vt:lpwstr>ON503_20211026_lic</vt:lpwstr>
  </property>
  <property fmtid="{D5CDD505-2E9C-101B-9397-08002B2CF9AE}" pid="3" name="Division">
    <vt:lpwstr>9</vt:lpwstr>
  </property>
  <property fmtid="{D5CDD505-2E9C-101B-9397-08002B2CF9AE}" pid="4" name="NCS_Sector">
    <vt:lpwstr/>
  </property>
  <property fmtid="{D5CDD505-2E9C-101B-9397-08002B2CF9AE}" pid="5" name="NCS_Project">
    <vt:lpwstr>ON503</vt:lpwstr>
  </property>
  <property fmtid="{D5CDD505-2E9C-101B-9397-08002B2CF9AE}" pid="6" name="Index">
    <vt:lpwstr>True</vt:lpwstr>
  </property>
</Properties>
</file>